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9D6AF0" w14:textId="77777777" w:rsidR="00C8766D" w:rsidRDefault="00C8766D" w:rsidP="00C32F41">
      <w:pPr>
        <w:autoSpaceDE w:val="0"/>
        <w:autoSpaceDN w:val="0"/>
        <w:adjustRightInd w:val="0"/>
        <w:jc w:val="center"/>
        <w:rPr>
          <w:rFonts w:ascii="Segoe UI" w:hAnsi="Segoe UI" w:cs="Segoe UI"/>
          <w:sz w:val="18"/>
          <w:szCs w:val="18"/>
          <w:lang w:val="x-none"/>
        </w:rPr>
      </w:pPr>
      <w:bookmarkStart w:id="0" w:name="_GoBack"/>
      <w:bookmarkEnd w:id="0"/>
    </w:p>
    <w:p w14:paraId="3A1C459D" w14:textId="77777777" w:rsidR="00C8766D" w:rsidRPr="00C32F41" w:rsidRDefault="00C8766D" w:rsidP="00C32F41">
      <w:pPr>
        <w:autoSpaceDE w:val="0"/>
        <w:autoSpaceDN w:val="0"/>
        <w:adjustRightInd w:val="0"/>
        <w:jc w:val="center"/>
        <w:rPr>
          <w:rFonts w:ascii="Sitka Banner" w:hAnsi="Sitka Banner" w:cs="Sitka Banner"/>
          <w:b/>
          <w:bCs/>
          <w:sz w:val="40"/>
          <w:szCs w:val="44"/>
          <w:u w:val="single"/>
          <w:lang w:val="x-none"/>
        </w:rPr>
      </w:pPr>
      <w:r w:rsidRPr="00C32F41">
        <w:rPr>
          <w:rFonts w:ascii="Sitka Banner" w:hAnsi="Sitka Banner" w:cs="Sitka Banner"/>
          <w:b/>
          <w:bCs/>
          <w:sz w:val="40"/>
          <w:szCs w:val="44"/>
          <w:u w:val="single"/>
          <w:lang w:val="x-none"/>
        </w:rPr>
        <w:t>Propunerile ANOSR cu privire la modificarea Metodologiei de acordare a finanţărilor nerambursabile pentru proiecte de tineret/studenţeşti</w:t>
      </w:r>
    </w:p>
    <w:p w14:paraId="69A77C5D" w14:textId="6F1DAA1D" w:rsidR="00C8766D" w:rsidRDefault="00C8766D" w:rsidP="00C32F41">
      <w:pPr>
        <w:tabs>
          <w:tab w:val="left" w:pos="284"/>
        </w:tabs>
        <w:autoSpaceDE w:val="0"/>
        <w:autoSpaceDN w:val="0"/>
        <w:adjustRightInd w:val="0"/>
        <w:jc w:val="center"/>
        <w:rPr>
          <w:rFonts w:ascii="Sitka Banner" w:hAnsi="Sitka Banner" w:cs="Sitka Banner"/>
          <w:b/>
          <w:bCs/>
          <w:sz w:val="36"/>
          <w:szCs w:val="36"/>
          <w:lang w:val="x-none"/>
        </w:rPr>
      </w:pPr>
      <w:r>
        <w:rPr>
          <w:rFonts w:ascii="Sitka Banner" w:hAnsi="Sitka Banner" w:cs="Sitka Banner"/>
          <w:b/>
          <w:bCs/>
          <w:sz w:val="36"/>
          <w:szCs w:val="36"/>
          <w:lang w:val="x-none"/>
        </w:rPr>
        <w:t xml:space="preserve">- </w:t>
      </w:r>
      <w:r w:rsidR="00C32F41">
        <w:rPr>
          <w:rFonts w:ascii="Sitka Banner" w:hAnsi="Sitka Banner" w:cs="Sitka Banner"/>
          <w:b/>
          <w:bCs/>
          <w:sz w:val="36"/>
          <w:szCs w:val="36"/>
          <w:lang w:val="ro-RO"/>
        </w:rPr>
        <w:t>d</w:t>
      </w:r>
      <w:r>
        <w:rPr>
          <w:rFonts w:ascii="Sitka Banner" w:hAnsi="Sitka Banner" w:cs="Sitka Banner"/>
          <w:b/>
          <w:bCs/>
          <w:sz w:val="36"/>
          <w:szCs w:val="36"/>
          <w:lang w:val="x-none"/>
        </w:rPr>
        <w:t>raft –</w:t>
      </w:r>
    </w:p>
    <w:p w14:paraId="080A105D" w14:textId="77777777" w:rsidR="00C8766D" w:rsidRDefault="00C8766D" w:rsidP="00C32F41">
      <w:pPr>
        <w:autoSpaceDE w:val="0"/>
        <w:autoSpaceDN w:val="0"/>
        <w:adjustRightInd w:val="0"/>
        <w:rPr>
          <w:rFonts w:ascii="Segoe UI" w:hAnsi="Segoe UI" w:cs="Segoe UI"/>
          <w:sz w:val="18"/>
          <w:szCs w:val="18"/>
          <w:lang w:val="x-none"/>
        </w:rPr>
      </w:pPr>
    </w:p>
    <w:tbl>
      <w:tblPr>
        <w:tblW w:w="10260" w:type="dxa"/>
        <w:tblInd w:w="-428" w:type="dxa"/>
        <w:tblLayout w:type="fixed"/>
        <w:tblCellMar>
          <w:left w:w="105" w:type="dxa"/>
          <w:right w:w="105" w:type="dxa"/>
        </w:tblCellMar>
        <w:tblLook w:val="0000" w:firstRow="0" w:lastRow="0" w:firstColumn="0" w:lastColumn="0" w:noHBand="0" w:noVBand="0"/>
      </w:tblPr>
      <w:tblGrid>
        <w:gridCol w:w="1440"/>
        <w:gridCol w:w="2940"/>
        <w:gridCol w:w="3120"/>
        <w:gridCol w:w="2760"/>
      </w:tblGrid>
      <w:tr w:rsidR="00C8766D" w14:paraId="04B5FC2F" w14:textId="77777777">
        <w:trPr>
          <w:trHeight w:val="570"/>
        </w:trPr>
        <w:tc>
          <w:tcPr>
            <w:tcW w:w="1440" w:type="dxa"/>
            <w:tcBorders>
              <w:top w:val="single" w:sz="6" w:space="0" w:color="000000"/>
              <w:left w:val="single" w:sz="6" w:space="0" w:color="000000"/>
              <w:bottom w:val="single" w:sz="6" w:space="0" w:color="000000"/>
              <w:right w:val="single" w:sz="6" w:space="0" w:color="000000"/>
            </w:tcBorders>
            <w:vAlign w:val="center"/>
          </w:tcPr>
          <w:p w14:paraId="0522791C" w14:textId="77777777" w:rsidR="00C8766D" w:rsidRPr="0013475E" w:rsidRDefault="00C8766D" w:rsidP="00C32F41">
            <w:pPr>
              <w:autoSpaceDE w:val="0"/>
              <w:autoSpaceDN w:val="0"/>
              <w:adjustRightInd w:val="0"/>
              <w:jc w:val="center"/>
              <w:rPr>
                <w:rFonts w:ascii="Segoe UI" w:hAnsi="Segoe UI" w:cs="Segoe UI"/>
                <w:b/>
                <w:bCs/>
                <w:lang w:val="x-none"/>
              </w:rPr>
            </w:pPr>
            <w:r w:rsidRPr="0013475E">
              <w:rPr>
                <w:rFonts w:ascii="Segoe UI" w:hAnsi="Segoe UI" w:cs="Segoe UI"/>
                <w:b/>
                <w:bCs/>
                <w:lang w:val="x-none"/>
              </w:rPr>
              <w:t>Nr. articol</w:t>
            </w:r>
          </w:p>
        </w:tc>
        <w:tc>
          <w:tcPr>
            <w:tcW w:w="2940" w:type="dxa"/>
            <w:tcBorders>
              <w:top w:val="single" w:sz="6" w:space="0" w:color="000000"/>
              <w:left w:val="single" w:sz="6" w:space="0" w:color="000000"/>
              <w:bottom w:val="single" w:sz="6" w:space="0" w:color="000000"/>
              <w:right w:val="single" w:sz="6" w:space="0" w:color="000000"/>
            </w:tcBorders>
            <w:vAlign w:val="center"/>
          </w:tcPr>
          <w:p w14:paraId="168CD8ED" w14:textId="77777777" w:rsidR="00C8766D" w:rsidRPr="0013475E" w:rsidRDefault="00C8766D" w:rsidP="00C32F41">
            <w:pPr>
              <w:autoSpaceDE w:val="0"/>
              <w:autoSpaceDN w:val="0"/>
              <w:adjustRightInd w:val="0"/>
              <w:jc w:val="center"/>
              <w:rPr>
                <w:rFonts w:ascii="Segoe UI" w:hAnsi="Segoe UI" w:cs="Segoe UI"/>
                <w:b/>
                <w:bCs/>
                <w:lang w:val="x-none"/>
              </w:rPr>
            </w:pPr>
            <w:r w:rsidRPr="0013475E">
              <w:rPr>
                <w:rFonts w:ascii="Segoe UI" w:hAnsi="Segoe UI" w:cs="Segoe UI"/>
                <w:b/>
                <w:bCs/>
                <w:lang w:val="x-none"/>
              </w:rPr>
              <w:t>Articol inițial</w:t>
            </w:r>
          </w:p>
        </w:tc>
        <w:tc>
          <w:tcPr>
            <w:tcW w:w="3120" w:type="dxa"/>
            <w:tcBorders>
              <w:top w:val="single" w:sz="6" w:space="0" w:color="000000"/>
              <w:left w:val="single" w:sz="6" w:space="0" w:color="000000"/>
              <w:bottom w:val="single" w:sz="6" w:space="0" w:color="000000"/>
              <w:right w:val="single" w:sz="6" w:space="0" w:color="000000"/>
            </w:tcBorders>
            <w:vAlign w:val="center"/>
          </w:tcPr>
          <w:p w14:paraId="346AC6F4" w14:textId="77777777" w:rsidR="00C8766D" w:rsidRPr="0013475E" w:rsidRDefault="00C8766D" w:rsidP="00C32F41">
            <w:pPr>
              <w:autoSpaceDE w:val="0"/>
              <w:autoSpaceDN w:val="0"/>
              <w:adjustRightInd w:val="0"/>
              <w:jc w:val="center"/>
              <w:rPr>
                <w:rFonts w:ascii="Segoe UI" w:hAnsi="Segoe UI" w:cs="Segoe UI"/>
                <w:b/>
                <w:bCs/>
                <w:lang w:val="x-none"/>
              </w:rPr>
            </w:pPr>
            <w:r w:rsidRPr="0013475E">
              <w:rPr>
                <w:rFonts w:ascii="Segoe UI" w:hAnsi="Segoe UI" w:cs="Segoe UI"/>
                <w:b/>
                <w:bCs/>
                <w:lang w:val="x-none"/>
              </w:rPr>
              <w:t>Propunere de modificare</w:t>
            </w:r>
          </w:p>
        </w:tc>
        <w:tc>
          <w:tcPr>
            <w:tcW w:w="2760" w:type="dxa"/>
            <w:tcBorders>
              <w:top w:val="single" w:sz="6" w:space="0" w:color="000000"/>
              <w:left w:val="single" w:sz="6" w:space="0" w:color="000000"/>
              <w:bottom w:val="single" w:sz="6" w:space="0" w:color="000000"/>
              <w:right w:val="single" w:sz="6" w:space="0" w:color="000000"/>
            </w:tcBorders>
            <w:vAlign w:val="center"/>
          </w:tcPr>
          <w:p w14:paraId="7F5F43B9" w14:textId="77777777" w:rsidR="00C8766D" w:rsidRPr="0013475E" w:rsidRDefault="00C8766D" w:rsidP="00C32F41">
            <w:pPr>
              <w:autoSpaceDE w:val="0"/>
              <w:autoSpaceDN w:val="0"/>
              <w:adjustRightInd w:val="0"/>
              <w:jc w:val="center"/>
              <w:rPr>
                <w:rFonts w:ascii="Segoe UI" w:hAnsi="Segoe UI" w:cs="Segoe UI"/>
                <w:b/>
                <w:bCs/>
                <w:lang w:val="x-none"/>
              </w:rPr>
            </w:pPr>
            <w:r w:rsidRPr="0013475E">
              <w:rPr>
                <w:rFonts w:ascii="Segoe UI" w:hAnsi="Segoe UI" w:cs="Segoe UI"/>
                <w:b/>
                <w:bCs/>
                <w:lang w:val="x-none"/>
              </w:rPr>
              <w:t>Argument</w:t>
            </w:r>
          </w:p>
        </w:tc>
      </w:tr>
      <w:tr w:rsidR="00C8766D" w14:paraId="6FFB25B4" w14:textId="77777777">
        <w:trPr>
          <w:trHeight w:val="570"/>
        </w:trPr>
        <w:tc>
          <w:tcPr>
            <w:tcW w:w="10260" w:type="dxa"/>
            <w:gridSpan w:val="4"/>
            <w:tcBorders>
              <w:top w:val="single" w:sz="6" w:space="0" w:color="000000"/>
              <w:left w:val="single" w:sz="6" w:space="0" w:color="000000"/>
              <w:bottom w:val="single" w:sz="6" w:space="0" w:color="000000"/>
              <w:right w:val="single" w:sz="6" w:space="0" w:color="000000"/>
            </w:tcBorders>
            <w:vAlign w:val="center"/>
          </w:tcPr>
          <w:p w14:paraId="549840CF" w14:textId="77777777" w:rsidR="00C8766D" w:rsidRPr="0013475E" w:rsidRDefault="00C8766D" w:rsidP="00C32F41">
            <w:pPr>
              <w:autoSpaceDE w:val="0"/>
              <w:autoSpaceDN w:val="0"/>
              <w:adjustRightInd w:val="0"/>
              <w:jc w:val="center"/>
              <w:rPr>
                <w:rFonts w:ascii="Segoe UI" w:hAnsi="Segoe UI" w:cs="Segoe UI"/>
                <w:b/>
                <w:bCs/>
                <w:lang w:val="x-none"/>
              </w:rPr>
            </w:pPr>
            <w:r w:rsidRPr="0013475E">
              <w:rPr>
                <w:rFonts w:ascii="Segoe UI" w:hAnsi="Segoe UI" w:cs="Segoe UI"/>
                <w:b/>
                <w:bCs/>
                <w:lang w:val="x-none"/>
              </w:rPr>
              <w:t>ANEXA A</w:t>
            </w:r>
          </w:p>
        </w:tc>
      </w:tr>
      <w:tr w:rsidR="00C8766D" w14:paraId="45489C23" w14:textId="77777777">
        <w:trPr>
          <w:trHeight w:val="570"/>
        </w:trPr>
        <w:tc>
          <w:tcPr>
            <w:tcW w:w="1440" w:type="dxa"/>
            <w:tcBorders>
              <w:top w:val="single" w:sz="6" w:space="0" w:color="000000"/>
              <w:left w:val="single" w:sz="6" w:space="0" w:color="000000"/>
              <w:bottom w:val="single" w:sz="6" w:space="0" w:color="000000"/>
              <w:right w:val="single" w:sz="6" w:space="0" w:color="000000"/>
            </w:tcBorders>
            <w:vAlign w:val="center"/>
          </w:tcPr>
          <w:p w14:paraId="10E268CC" w14:textId="77777777" w:rsidR="00C8766D" w:rsidRPr="0013475E" w:rsidRDefault="00C8766D" w:rsidP="00C32F41">
            <w:pPr>
              <w:autoSpaceDE w:val="0"/>
              <w:autoSpaceDN w:val="0"/>
              <w:adjustRightInd w:val="0"/>
              <w:jc w:val="center"/>
              <w:rPr>
                <w:rFonts w:ascii="Segoe UI" w:hAnsi="Segoe UI" w:cs="Segoe UI"/>
                <w:b/>
                <w:bCs/>
                <w:lang w:val="x-none"/>
              </w:rPr>
            </w:pPr>
            <w:r w:rsidRPr="0013475E">
              <w:rPr>
                <w:rFonts w:ascii="Segoe UI" w:hAnsi="Segoe UI" w:cs="Segoe UI"/>
                <w:b/>
                <w:bCs/>
                <w:lang w:val="x-none"/>
              </w:rPr>
              <w:t>Art. 12 (2)</w:t>
            </w:r>
          </w:p>
        </w:tc>
        <w:tc>
          <w:tcPr>
            <w:tcW w:w="2940" w:type="dxa"/>
            <w:tcBorders>
              <w:top w:val="single" w:sz="6" w:space="0" w:color="000000"/>
              <w:left w:val="single" w:sz="6" w:space="0" w:color="000000"/>
              <w:bottom w:val="single" w:sz="6" w:space="0" w:color="000000"/>
              <w:right w:val="single" w:sz="6" w:space="0" w:color="000000"/>
            </w:tcBorders>
            <w:vAlign w:val="center"/>
          </w:tcPr>
          <w:p w14:paraId="58DB1E11" w14:textId="6123845A" w:rsidR="00C8766D" w:rsidRPr="0013475E" w:rsidRDefault="00C8766D" w:rsidP="00C32F41">
            <w:pPr>
              <w:autoSpaceDE w:val="0"/>
              <w:autoSpaceDN w:val="0"/>
              <w:adjustRightInd w:val="0"/>
              <w:jc w:val="center"/>
              <w:rPr>
                <w:rFonts w:ascii="Segoe UI" w:hAnsi="Segoe UI" w:cs="Segoe UI"/>
                <w:lang w:val="ro-RO"/>
              </w:rPr>
            </w:pPr>
            <w:r w:rsidRPr="0013475E">
              <w:rPr>
                <w:rFonts w:ascii="Segoe UI" w:hAnsi="Segoe UI" w:cs="Segoe UI"/>
                <w:lang w:val="x-none"/>
              </w:rPr>
              <w:t xml:space="preserve">ale Organizaţiilor Neguvernamentale de şi pentru Tineret, denumite în continuare ONGT selectate la concursul/ concursurile naţional/ naţionale, concurs/concursuri care se desfăşoară conform metodologiei prevăzute în </w:t>
            </w:r>
            <w:proofErr w:type="spellStart"/>
            <w:r w:rsidRPr="0013475E">
              <w:rPr>
                <w:rFonts w:ascii="Segoe UI" w:hAnsi="Segoe UI" w:cs="Segoe UI"/>
                <w:lang w:val="x-none"/>
              </w:rPr>
              <w:t>Anexa</w:t>
            </w:r>
            <w:proofErr w:type="spellEnd"/>
            <w:r w:rsidRPr="0013475E">
              <w:rPr>
                <w:rFonts w:ascii="Segoe UI" w:hAnsi="Segoe UI" w:cs="Segoe UI"/>
                <w:lang w:val="x-none"/>
              </w:rPr>
              <w:t xml:space="preserve"> C, </w:t>
            </w:r>
            <w:proofErr w:type="spellStart"/>
            <w:r w:rsidRPr="0013475E">
              <w:rPr>
                <w:rFonts w:ascii="Segoe UI" w:hAnsi="Segoe UI" w:cs="Segoe UI"/>
                <w:lang w:val="x-none"/>
              </w:rPr>
              <w:t>Anexa</w:t>
            </w:r>
            <w:proofErr w:type="spellEnd"/>
            <w:r w:rsidRPr="0013475E">
              <w:rPr>
                <w:rFonts w:ascii="Segoe UI" w:hAnsi="Segoe UI" w:cs="Segoe UI"/>
                <w:lang w:val="x-none"/>
              </w:rPr>
              <w:t xml:space="preserve"> D</w:t>
            </w:r>
            <w:r w:rsidR="0013475E">
              <w:rPr>
                <w:rFonts w:ascii="Segoe UI" w:hAnsi="Segoe UI" w:cs="Segoe UI"/>
                <w:lang w:val="ro-RO"/>
              </w:rPr>
              <w:t>.</w:t>
            </w:r>
          </w:p>
        </w:tc>
        <w:tc>
          <w:tcPr>
            <w:tcW w:w="3120" w:type="dxa"/>
            <w:tcBorders>
              <w:top w:val="single" w:sz="6" w:space="0" w:color="000000"/>
              <w:left w:val="single" w:sz="6" w:space="0" w:color="000000"/>
              <w:bottom w:val="single" w:sz="6" w:space="0" w:color="000000"/>
              <w:right w:val="single" w:sz="6" w:space="0" w:color="000000"/>
            </w:tcBorders>
            <w:vAlign w:val="center"/>
          </w:tcPr>
          <w:p w14:paraId="691D68B6" w14:textId="576E08B0" w:rsidR="00C8766D" w:rsidRPr="0013475E" w:rsidRDefault="00C8766D" w:rsidP="00C32F41">
            <w:pPr>
              <w:autoSpaceDE w:val="0"/>
              <w:autoSpaceDN w:val="0"/>
              <w:adjustRightInd w:val="0"/>
              <w:jc w:val="center"/>
              <w:rPr>
                <w:rFonts w:ascii="Segoe UI" w:hAnsi="Segoe UI" w:cs="Segoe UI"/>
                <w:lang w:val="ro-RO"/>
              </w:rPr>
            </w:pPr>
            <w:r w:rsidRPr="0013475E">
              <w:rPr>
                <w:rFonts w:ascii="Segoe UI" w:hAnsi="Segoe UI" w:cs="Segoe UI"/>
                <w:lang w:val="x-none"/>
              </w:rPr>
              <w:t xml:space="preserve">ale </w:t>
            </w:r>
            <w:proofErr w:type="spellStart"/>
            <w:r w:rsidRPr="0013475E">
              <w:rPr>
                <w:rFonts w:ascii="Segoe UI" w:hAnsi="Segoe UI" w:cs="Segoe UI"/>
                <w:lang w:val="x-none"/>
              </w:rPr>
              <w:t>Organizaţiilor</w:t>
            </w:r>
            <w:proofErr w:type="spellEnd"/>
            <w:r w:rsidRPr="0013475E">
              <w:rPr>
                <w:rFonts w:ascii="Segoe UI" w:hAnsi="Segoe UI" w:cs="Segoe UI"/>
                <w:lang w:val="x-none"/>
              </w:rPr>
              <w:t xml:space="preserve"> </w:t>
            </w:r>
            <w:proofErr w:type="spellStart"/>
            <w:r w:rsidRPr="0013475E">
              <w:rPr>
                <w:rFonts w:ascii="Segoe UI" w:hAnsi="Segoe UI" w:cs="Segoe UI"/>
                <w:lang w:val="x-none"/>
              </w:rPr>
              <w:t>Neguvernamentale</w:t>
            </w:r>
            <w:proofErr w:type="spellEnd"/>
            <w:r w:rsidRPr="0013475E">
              <w:rPr>
                <w:rFonts w:ascii="Segoe UI" w:hAnsi="Segoe UI" w:cs="Segoe UI"/>
                <w:lang w:val="x-none"/>
              </w:rPr>
              <w:t xml:space="preserve"> de şi pentru Tineret, denumite în continuare ONGT şi </w:t>
            </w:r>
            <w:r w:rsidRPr="0013475E">
              <w:rPr>
                <w:rFonts w:ascii="Segoe UI" w:hAnsi="Segoe UI" w:cs="Segoe UI"/>
                <w:b/>
                <w:lang w:val="x-none"/>
              </w:rPr>
              <w:t>Organizaţiilor Nonguvernamentale Studenţeşti, denumite în continuare</w:t>
            </w:r>
            <w:r w:rsidRPr="0013475E">
              <w:rPr>
                <w:rFonts w:ascii="Segoe UI" w:hAnsi="Segoe UI" w:cs="Segoe UI"/>
                <w:lang w:val="x-none"/>
              </w:rPr>
              <w:t xml:space="preserve"> </w:t>
            </w:r>
            <w:r w:rsidRPr="0013475E">
              <w:rPr>
                <w:rFonts w:ascii="Segoe UI" w:hAnsi="Segoe UI" w:cs="Segoe UI"/>
                <w:b/>
                <w:lang w:val="x-none"/>
              </w:rPr>
              <w:t>ONGS</w:t>
            </w:r>
            <w:r w:rsidRPr="0013475E">
              <w:rPr>
                <w:rFonts w:ascii="Segoe UI" w:hAnsi="Segoe UI" w:cs="Segoe UI"/>
                <w:lang w:val="x-none"/>
              </w:rPr>
              <w:t xml:space="preserve">, selectate la concursul/ concursurile naţional/ naţionale, concurs/concursuri care se desfasoard conform metodologiei prevăzute în </w:t>
            </w:r>
            <w:proofErr w:type="spellStart"/>
            <w:r w:rsidRPr="0013475E">
              <w:rPr>
                <w:rFonts w:ascii="Segoe UI" w:hAnsi="Segoe UI" w:cs="Segoe UI"/>
                <w:lang w:val="x-none"/>
              </w:rPr>
              <w:t>Anexă</w:t>
            </w:r>
            <w:proofErr w:type="spellEnd"/>
            <w:r w:rsidRPr="0013475E">
              <w:rPr>
                <w:rFonts w:ascii="Segoe UI" w:hAnsi="Segoe UI" w:cs="Segoe UI"/>
                <w:lang w:val="x-none"/>
              </w:rPr>
              <w:t xml:space="preserve"> C, </w:t>
            </w:r>
            <w:proofErr w:type="spellStart"/>
            <w:r w:rsidRPr="0013475E">
              <w:rPr>
                <w:rFonts w:ascii="Segoe UI" w:hAnsi="Segoe UI" w:cs="Segoe UI"/>
                <w:lang w:val="x-none"/>
              </w:rPr>
              <w:t>Anexa</w:t>
            </w:r>
            <w:proofErr w:type="spellEnd"/>
            <w:r w:rsidRPr="0013475E">
              <w:rPr>
                <w:rFonts w:ascii="Segoe UI" w:hAnsi="Segoe UI" w:cs="Segoe UI"/>
                <w:lang w:val="x-none"/>
              </w:rPr>
              <w:t xml:space="preserve"> D</w:t>
            </w:r>
            <w:r w:rsidR="0013475E">
              <w:rPr>
                <w:rFonts w:ascii="Segoe UI" w:hAnsi="Segoe UI" w:cs="Segoe UI"/>
                <w:lang w:val="ro-RO"/>
              </w:rPr>
              <w:t>.</w:t>
            </w:r>
          </w:p>
        </w:tc>
        <w:tc>
          <w:tcPr>
            <w:tcW w:w="2760" w:type="dxa"/>
            <w:tcBorders>
              <w:top w:val="single" w:sz="6" w:space="0" w:color="000000"/>
              <w:left w:val="single" w:sz="6" w:space="0" w:color="000000"/>
              <w:bottom w:val="single" w:sz="6" w:space="0" w:color="000000"/>
              <w:right w:val="single" w:sz="6" w:space="0" w:color="000000"/>
            </w:tcBorders>
            <w:vAlign w:val="center"/>
          </w:tcPr>
          <w:p w14:paraId="2846F598" w14:textId="2A995567" w:rsidR="00C8766D" w:rsidRPr="0013475E" w:rsidRDefault="00C8766D" w:rsidP="00C32F41">
            <w:pPr>
              <w:autoSpaceDE w:val="0"/>
              <w:autoSpaceDN w:val="0"/>
              <w:adjustRightInd w:val="0"/>
              <w:jc w:val="center"/>
              <w:rPr>
                <w:rFonts w:ascii="Segoe UI" w:hAnsi="Segoe UI" w:cs="Segoe UI"/>
                <w:bCs/>
                <w:lang w:val="ro-RO"/>
              </w:rPr>
            </w:pPr>
            <w:proofErr w:type="spellStart"/>
            <w:r w:rsidRPr="0013475E">
              <w:rPr>
                <w:rFonts w:ascii="Segoe UI" w:hAnsi="Segoe UI" w:cs="Segoe UI"/>
                <w:bCs/>
                <w:lang w:val="x-none"/>
              </w:rPr>
              <w:t>Clarificare</w:t>
            </w:r>
            <w:proofErr w:type="spellEnd"/>
            <w:r w:rsidRPr="0013475E">
              <w:rPr>
                <w:rFonts w:ascii="Segoe UI" w:hAnsi="Segoe UI" w:cs="Segoe UI"/>
                <w:bCs/>
                <w:lang w:val="x-none"/>
              </w:rPr>
              <w:t xml:space="preserve"> cu </w:t>
            </w:r>
            <w:proofErr w:type="spellStart"/>
            <w:r w:rsidRPr="0013475E">
              <w:rPr>
                <w:rFonts w:ascii="Segoe UI" w:hAnsi="Segoe UI" w:cs="Segoe UI"/>
                <w:bCs/>
                <w:lang w:val="x-none"/>
              </w:rPr>
              <w:t>privire</w:t>
            </w:r>
            <w:proofErr w:type="spellEnd"/>
            <w:r w:rsidRPr="0013475E">
              <w:rPr>
                <w:rFonts w:ascii="Segoe UI" w:hAnsi="Segoe UI" w:cs="Segoe UI"/>
                <w:bCs/>
                <w:lang w:val="x-none"/>
              </w:rPr>
              <w:t xml:space="preserve"> la  ONGS ca </w:t>
            </w:r>
            <w:proofErr w:type="spellStart"/>
            <w:r w:rsidRPr="0013475E">
              <w:rPr>
                <w:rFonts w:ascii="Segoe UI" w:hAnsi="Segoe UI" w:cs="Segoe UI"/>
                <w:bCs/>
                <w:lang w:val="x-none"/>
              </w:rPr>
              <w:t>fiind</w:t>
            </w:r>
            <w:proofErr w:type="spellEnd"/>
            <w:r w:rsidRPr="0013475E">
              <w:rPr>
                <w:rFonts w:ascii="Segoe UI" w:hAnsi="Segoe UI" w:cs="Segoe UI"/>
                <w:bCs/>
                <w:lang w:val="x-none"/>
              </w:rPr>
              <w:t xml:space="preserve"> </w:t>
            </w:r>
            <w:proofErr w:type="spellStart"/>
            <w:r w:rsidRPr="0013475E">
              <w:rPr>
                <w:rFonts w:ascii="Segoe UI" w:hAnsi="Segoe UI" w:cs="Segoe UI"/>
                <w:bCs/>
                <w:lang w:val="x-none"/>
              </w:rPr>
              <w:t>eligibile</w:t>
            </w:r>
            <w:proofErr w:type="spellEnd"/>
            <w:r w:rsidRPr="0013475E">
              <w:rPr>
                <w:rFonts w:ascii="Segoe UI" w:hAnsi="Segoe UI" w:cs="Segoe UI"/>
                <w:bCs/>
                <w:lang w:val="x-none"/>
              </w:rPr>
              <w:t xml:space="preserve"> </w:t>
            </w:r>
            <w:proofErr w:type="spellStart"/>
            <w:r w:rsidRPr="0013475E">
              <w:rPr>
                <w:rFonts w:ascii="Segoe UI" w:hAnsi="Segoe UI" w:cs="Segoe UI"/>
                <w:bCs/>
                <w:lang w:val="x-none"/>
              </w:rPr>
              <w:t>pentru</w:t>
            </w:r>
            <w:proofErr w:type="spellEnd"/>
            <w:r w:rsidRPr="0013475E">
              <w:rPr>
                <w:rFonts w:ascii="Segoe UI" w:hAnsi="Segoe UI" w:cs="Segoe UI"/>
                <w:bCs/>
                <w:lang w:val="x-none"/>
              </w:rPr>
              <w:t xml:space="preserve"> </w:t>
            </w:r>
            <w:proofErr w:type="spellStart"/>
            <w:r w:rsidRPr="0013475E">
              <w:rPr>
                <w:rFonts w:ascii="Segoe UI" w:hAnsi="Segoe UI" w:cs="Segoe UI"/>
                <w:bCs/>
                <w:lang w:val="x-none"/>
              </w:rPr>
              <w:t>finanţare</w:t>
            </w:r>
            <w:proofErr w:type="spellEnd"/>
            <w:r w:rsidR="0013475E" w:rsidRPr="0013475E">
              <w:rPr>
                <w:rFonts w:ascii="Segoe UI" w:hAnsi="Segoe UI" w:cs="Segoe UI"/>
                <w:bCs/>
                <w:lang w:val="ro-RO"/>
              </w:rPr>
              <w:t>.</w:t>
            </w:r>
          </w:p>
        </w:tc>
      </w:tr>
      <w:tr w:rsidR="00C8766D" w14:paraId="3791BCDD" w14:textId="77777777">
        <w:trPr>
          <w:trHeight w:val="570"/>
        </w:trPr>
        <w:tc>
          <w:tcPr>
            <w:tcW w:w="10260" w:type="dxa"/>
            <w:gridSpan w:val="4"/>
            <w:tcBorders>
              <w:top w:val="single" w:sz="6" w:space="0" w:color="000000"/>
              <w:left w:val="single" w:sz="6" w:space="0" w:color="000000"/>
              <w:bottom w:val="single" w:sz="6" w:space="0" w:color="000000"/>
              <w:right w:val="single" w:sz="6" w:space="0" w:color="000000"/>
            </w:tcBorders>
            <w:vAlign w:val="center"/>
          </w:tcPr>
          <w:p w14:paraId="1DFABF83" w14:textId="77777777" w:rsidR="00C8766D" w:rsidRPr="0013475E" w:rsidRDefault="00C8766D" w:rsidP="00C32F41">
            <w:pPr>
              <w:autoSpaceDE w:val="0"/>
              <w:autoSpaceDN w:val="0"/>
              <w:adjustRightInd w:val="0"/>
              <w:jc w:val="center"/>
              <w:rPr>
                <w:rFonts w:ascii="Segoe UI" w:hAnsi="Segoe UI" w:cs="Segoe UI"/>
                <w:b/>
                <w:bCs/>
                <w:lang w:val="x-none"/>
              </w:rPr>
            </w:pPr>
            <w:r w:rsidRPr="0013475E">
              <w:rPr>
                <w:rFonts w:ascii="Segoe UI" w:hAnsi="Segoe UI" w:cs="Segoe UI"/>
                <w:b/>
                <w:bCs/>
                <w:lang w:val="x-none"/>
              </w:rPr>
              <w:t>ANEXA B</w:t>
            </w:r>
          </w:p>
        </w:tc>
      </w:tr>
      <w:tr w:rsidR="00C8766D" w14:paraId="46D4FCA5" w14:textId="77777777">
        <w:trPr>
          <w:trHeight w:val="570"/>
        </w:trPr>
        <w:tc>
          <w:tcPr>
            <w:tcW w:w="1440" w:type="dxa"/>
            <w:tcBorders>
              <w:top w:val="single" w:sz="6" w:space="0" w:color="000000"/>
              <w:left w:val="single" w:sz="6" w:space="0" w:color="000000"/>
              <w:bottom w:val="single" w:sz="6" w:space="0" w:color="000000"/>
              <w:right w:val="single" w:sz="6" w:space="0" w:color="000000"/>
            </w:tcBorders>
            <w:vAlign w:val="center"/>
          </w:tcPr>
          <w:p w14:paraId="6D072D91" w14:textId="77777777" w:rsidR="00C8766D" w:rsidRPr="0013475E" w:rsidRDefault="00C8766D" w:rsidP="00C32F41">
            <w:pPr>
              <w:autoSpaceDE w:val="0"/>
              <w:autoSpaceDN w:val="0"/>
              <w:adjustRightInd w:val="0"/>
              <w:jc w:val="center"/>
              <w:rPr>
                <w:rFonts w:ascii="Segoe UI" w:hAnsi="Segoe UI" w:cs="Segoe UI"/>
                <w:b/>
                <w:bCs/>
                <w:lang w:val="x-none"/>
              </w:rPr>
            </w:pPr>
            <w:r w:rsidRPr="0013475E">
              <w:rPr>
                <w:rFonts w:ascii="Segoe UI" w:hAnsi="Segoe UI" w:cs="Segoe UI"/>
                <w:b/>
                <w:bCs/>
                <w:lang w:val="x-none"/>
              </w:rPr>
              <w:t>Art. 1 (5)</w:t>
            </w:r>
          </w:p>
        </w:tc>
        <w:tc>
          <w:tcPr>
            <w:tcW w:w="2940" w:type="dxa"/>
            <w:tcBorders>
              <w:top w:val="single" w:sz="6" w:space="0" w:color="000000"/>
              <w:left w:val="single" w:sz="6" w:space="0" w:color="000000"/>
              <w:bottom w:val="single" w:sz="6" w:space="0" w:color="000000"/>
              <w:right w:val="single" w:sz="6" w:space="0" w:color="000000"/>
            </w:tcBorders>
            <w:vAlign w:val="center"/>
          </w:tcPr>
          <w:p w14:paraId="476C1839" w14:textId="6C1062AC" w:rsidR="00C8766D" w:rsidRPr="0013475E" w:rsidRDefault="00C8766D" w:rsidP="00C32F41">
            <w:pPr>
              <w:autoSpaceDE w:val="0"/>
              <w:autoSpaceDN w:val="0"/>
              <w:adjustRightInd w:val="0"/>
              <w:jc w:val="center"/>
              <w:rPr>
                <w:rFonts w:ascii="Segoe UI" w:hAnsi="Segoe UI" w:cs="Segoe UI"/>
                <w:lang w:val="x-none"/>
              </w:rPr>
            </w:pPr>
            <w:r w:rsidRPr="0013475E">
              <w:rPr>
                <w:rFonts w:ascii="Segoe UI" w:hAnsi="Segoe UI" w:cs="Segoe UI"/>
                <w:lang w:val="x-none"/>
              </w:rPr>
              <w:t xml:space="preserve">În situaţia proiectelor de tineret în parteneriat, solicitarea de parteneriat </w:t>
            </w:r>
            <w:proofErr w:type="spellStart"/>
            <w:r w:rsidRPr="0013475E">
              <w:rPr>
                <w:rFonts w:ascii="Segoe UI" w:hAnsi="Segoe UI" w:cs="Segoe UI"/>
                <w:lang w:val="x-none"/>
              </w:rPr>
              <w:t>este</w:t>
            </w:r>
            <w:proofErr w:type="spellEnd"/>
            <w:r w:rsidRPr="0013475E">
              <w:rPr>
                <w:rFonts w:ascii="Segoe UI" w:hAnsi="Segoe UI" w:cs="Segoe UI"/>
                <w:lang w:val="x-none"/>
              </w:rPr>
              <w:t xml:space="preserve"> </w:t>
            </w:r>
            <w:proofErr w:type="spellStart"/>
            <w:r w:rsidRPr="0013475E">
              <w:rPr>
                <w:rFonts w:ascii="Segoe UI" w:hAnsi="Segoe UI" w:cs="Segoe UI"/>
                <w:lang w:val="x-none"/>
              </w:rPr>
              <w:t>înregistrată</w:t>
            </w:r>
            <w:proofErr w:type="spellEnd"/>
            <w:r w:rsidRPr="0013475E">
              <w:rPr>
                <w:rFonts w:ascii="Segoe UI" w:hAnsi="Segoe UI" w:cs="Segoe UI"/>
                <w:lang w:val="x-none"/>
              </w:rPr>
              <w:t xml:space="preserve"> la MTS</w:t>
            </w:r>
            <w:r w:rsidR="00C32F41">
              <w:rPr>
                <w:rFonts w:ascii="Segoe UI" w:hAnsi="Segoe UI" w:cs="Segoe UI"/>
                <w:lang w:val="ro-RO"/>
              </w:rPr>
              <w:t>,</w:t>
            </w:r>
            <w:r w:rsidRPr="0013475E">
              <w:rPr>
                <w:rFonts w:ascii="Segoe UI" w:hAnsi="Segoe UI" w:cs="Segoe UI"/>
                <w:lang w:val="x-none"/>
              </w:rPr>
              <w:t xml:space="preserve"> respectiv DJST/DSTMB cu cel puţin 30 de zile lucrătoare înainte de începerea desfăşurării proiectului.</w:t>
            </w:r>
          </w:p>
        </w:tc>
        <w:tc>
          <w:tcPr>
            <w:tcW w:w="3120" w:type="dxa"/>
            <w:tcBorders>
              <w:top w:val="single" w:sz="6" w:space="0" w:color="000000"/>
              <w:left w:val="single" w:sz="6" w:space="0" w:color="000000"/>
              <w:bottom w:val="single" w:sz="6" w:space="0" w:color="000000"/>
              <w:right w:val="single" w:sz="6" w:space="0" w:color="000000"/>
            </w:tcBorders>
            <w:vAlign w:val="center"/>
          </w:tcPr>
          <w:p w14:paraId="18EA28FD" w14:textId="0EDA6990" w:rsidR="00C8766D" w:rsidRPr="0013475E" w:rsidRDefault="00C8766D" w:rsidP="00C32F41">
            <w:pPr>
              <w:autoSpaceDE w:val="0"/>
              <w:autoSpaceDN w:val="0"/>
              <w:adjustRightInd w:val="0"/>
              <w:jc w:val="center"/>
              <w:rPr>
                <w:rFonts w:ascii="Segoe UI" w:hAnsi="Segoe UI" w:cs="Segoe UI"/>
                <w:lang w:val="x-none"/>
              </w:rPr>
            </w:pPr>
            <w:r w:rsidRPr="0013475E">
              <w:rPr>
                <w:rFonts w:ascii="Segoe UI" w:hAnsi="Segoe UI" w:cs="Segoe UI"/>
                <w:lang w:val="x-none"/>
              </w:rPr>
              <w:t xml:space="preserve">În situaţia proiectelor de tineret în parteneriat, solicitarea de parteneriat </w:t>
            </w:r>
            <w:proofErr w:type="spellStart"/>
            <w:r w:rsidRPr="0013475E">
              <w:rPr>
                <w:rFonts w:ascii="Segoe UI" w:hAnsi="Segoe UI" w:cs="Segoe UI"/>
                <w:lang w:val="x-none"/>
              </w:rPr>
              <w:t>este</w:t>
            </w:r>
            <w:proofErr w:type="spellEnd"/>
            <w:r w:rsidRPr="0013475E">
              <w:rPr>
                <w:rFonts w:ascii="Segoe UI" w:hAnsi="Segoe UI" w:cs="Segoe UI"/>
                <w:lang w:val="x-none"/>
              </w:rPr>
              <w:t xml:space="preserve"> </w:t>
            </w:r>
            <w:proofErr w:type="spellStart"/>
            <w:r w:rsidRPr="0013475E">
              <w:rPr>
                <w:rFonts w:ascii="Segoe UI" w:hAnsi="Segoe UI" w:cs="Segoe UI"/>
                <w:lang w:val="x-none"/>
              </w:rPr>
              <w:t>înregistrată</w:t>
            </w:r>
            <w:proofErr w:type="spellEnd"/>
            <w:r w:rsidRPr="0013475E">
              <w:rPr>
                <w:rFonts w:ascii="Segoe UI" w:hAnsi="Segoe UI" w:cs="Segoe UI"/>
                <w:lang w:val="x-none"/>
              </w:rPr>
              <w:t xml:space="preserve"> la MTS</w:t>
            </w:r>
            <w:r w:rsidR="00C32F41">
              <w:rPr>
                <w:rFonts w:ascii="Segoe UI" w:hAnsi="Segoe UI" w:cs="Segoe UI"/>
                <w:lang w:val="ro-RO"/>
              </w:rPr>
              <w:t>,</w:t>
            </w:r>
            <w:r w:rsidRPr="0013475E">
              <w:rPr>
                <w:rFonts w:ascii="Segoe UI" w:hAnsi="Segoe UI" w:cs="Segoe UI"/>
                <w:lang w:val="x-none"/>
              </w:rPr>
              <w:t xml:space="preserve"> respectiv DJST/DSTMB cu cel puţin 30 de zile </w:t>
            </w:r>
            <w:r w:rsidRPr="00C32F41">
              <w:rPr>
                <w:rFonts w:ascii="Segoe UI" w:hAnsi="Segoe UI" w:cs="Segoe UI"/>
                <w:b/>
                <w:lang w:val="x-none"/>
              </w:rPr>
              <w:t xml:space="preserve">calendaristice </w:t>
            </w:r>
            <w:r w:rsidRPr="0013475E">
              <w:rPr>
                <w:rFonts w:ascii="Segoe UI" w:hAnsi="Segoe UI" w:cs="Segoe UI"/>
                <w:lang w:val="x-none"/>
              </w:rPr>
              <w:t>înainte de începerea desfăşurării proiectului.</w:t>
            </w:r>
          </w:p>
        </w:tc>
        <w:tc>
          <w:tcPr>
            <w:tcW w:w="2760" w:type="dxa"/>
            <w:tcBorders>
              <w:top w:val="single" w:sz="6" w:space="0" w:color="000000"/>
              <w:left w:val="single" w:sz="6" w:space="0" w:color="000000"/>
              <w:bottom w:val="single" w:sz="6" w:space="0" w:color="000000"/>
              <w:right w:val="single" w:sz="6" w:space="0" w:color="000000"/>
            </w:tcBorders>
            <w:vAlign w:val="center"/>
          </w:tcPr>
          <w:p w14:paraId="6A332310" w14:textId="449F4250" w:rsidR="00C8766D" w:rsidRPr="00C32F41" w:rsidRDefault="00C32F41" w:rsidP="00C32F41">
            <w:pPr>
              <w:autoSpaceDE w:val="0"/>
              <w:autoSpaceDN w:val="0"/>
              <w:adjustRightInd w:val="0"/>
              <w:jc w:val="center"/>
              <w:rPr>
                <w:rFonts w:ascii="Segoe UI" w:hAnsi="Segoe UI" w:cs="Segoe UI"/>
                <w:bCs/>
                <w:lang w:val="ro-RO"/>
              </w:rPr>
            </w:pPr>
            <w:r w:rsidRPr="00C32F41">
              <w:rPr>
                <w:rFonts w:ascii="Segoe UI" w:hAnsi="Segoe UI" w:cs="Segoe UI"/>
                <w:bCs/>
                <w:lang w:val="ro-RO"/>
              </w:rPr>
              <w:t>Așa cum anunțul pentru concursul de proiecte trebuie făcut public cu 30 de zile calendaristice înainte de termenul limită de depunere a aplicațiilor, la fel și solicitările pentru parteneriat ar trebui să aibă același termen limită.</w:t>
            </w:r>
          </w:p>
        </w:tc>
      </w:tr>
      <w:tr w:rsidR="00C8766D" w14:paraId="706723E2" w14:textId="77777777">
        <w:trPr>
          <w:trHeight w:val="570"/>
        </w:trPr>
        <w:tc>
          <w:tcPr>
            <w:tcW w:w="1440" w:type="dxa"/>
            <w:tcBorders>
              <w:top w:val="single" w:sz="6" w:space="0" w:color="000000"/>
              <w:left w:val="single" w:sz="6" w:space="0" w:color="000000"/>
              <w:bottom w:val="single" w:sz="6" w:space="0" w:color="000000"/>
              <w:right w:val="single" w:sz="6" w:space="0" w:color="000000"/>
            </w:tcBorders>
            <w:vAlign w:val="center"/>
          </w:tcPr>
          <w:p w14:paraId="73ED2BFE" w14:textId="77777777" w:rsidR="00C8766D" w:rsidRPr="0013475E" w:rsidRDefault="00C8766D" w:rsidP="00C32F41">
            <w:pPr>
              <w:autoSpaceDE w:val="0"/>
              <w:autoSpaceDN w:val="0"/>
              <w:adjustRightInd w:val="0"/>
              <w:jc w:val="center"/>
              <w:rPr>
                <w:rFonts w:ascii="Segoe UI" w:hAnsi="Segoe UI" w:cs="Segoe UI"/>
                <w:b/>
                <w:bCs/>
                <w:lang w:val="x-none"/>
              </w:rPr>
            </w:pPr>
            <w:r w:rsidRPr="0013475E">
              <w:rPr>
                <w:rFonts w:ascii="Segoe UI" w:hAnsi="Segoe UI" w:cs="Segoe UI"/>
                <w:b/>
                <w:bCs/>
                <w:lang w:val="x-none"/>
              </w:rPr>
              <w:t>Art. 3. (1)</w:t>
            </w:r>
          </w:p>
        </w:tc>
        <w:tc>
          <w:tcPr>
            <w:tcW w:w="2940" w:type="dxa"/>
            <w:tcBorders>
              <w:top w:val="single" w:sz="6" w:space="0" w:color="000000"/>
              <w:left w:val="single" w:sz="6" w:space="0" w:color="000000"/>
              <w:bottom w:val="single" w:sz="6" w:space="0" w:color="000000"/>
              <w:right w:val="single" w:sz="6" w:space="0" w:color="000000"/>
            </w:tcBorders>
            <w:vAlign w:val="center"/>
          </w:tcPr>
          <w:p w14:paraId="6CBD983F" w14:textId="77777777" w:rsidR="00C8766D" w:rsidRPr="0013475E" w:rsidRDefault="00C8766D" w:rsidP="00C32F41">
            <w:pPr>
              <w:autoSpaceDE w:val="0"/>
              <w:autoSpaceDN w:val="0"/>
              <w:adjustRightInd w:val="0"/>
              <w:jc w:val="center"/>
              <w:rPr>
                <w:rFonts w:ascii="Segoe UI" w:hAnsi="Segoe UI" w:cs="Segoe UI"/>
                <w:lang w:val="x-none"/>
              </w:rPr>
            </w:pPr>
            <w:r w:rsidRPr="0013475E">
              <w:rPr>
                <w:rFonts w:ascii="Segoe UI" w:hAnsi="Segoe UI" w:cs="Segoe UI"/>
                <w:lang w:val="x-none"/>
              </w:rPr>
              <w:t>c) contribuţia partenerului să fie de minim 10% din valoarea proiectului (în bani)</w:t>
            </w:r>
          </w:p>
        </w:tc>
        <w:tc>
          <w:tcPr>
            <w:tcW w:w="3120" w:type="dxa"/>
            <w:tcBorders>
              <w:top w:val="single" w:sz="6" w:space="0" w:color="000000"/>
              <w:left w:val="single" w:sz="6" w:space="0" w:color="000000"/>
              <w:bottom w:val="single" w:sz="6" w:space="0" w:color="000000"/>
              <w:right w:val="single" w:sz="6" w:space="0" w:color="000000"/>
            </w:tcBorders>
            <w:vAlign w:val="center"/>
          </w:tcPr>
          <w:p w14:paraId="40869529" w14:textId="2CBFC00B" w:rsidR="00C8766D" w:rsidRPr="00C32F41" w:rsidRDefault="00C8766D" w:rsidP="00C32F41">
            <w:pPr>
              <w:autoSpaceDE w:val="0"/>
              <w:autoSpaceDN w:val="0"/>
              <w:adjustRightInd w:val="0"/>
              <w:jc w:val="center"/>
              <w:rPr>
                <w:rFonts w:ascii="Segoe UI" w:hAnsi="Segoe UI" w:cs="Segoe UI"/>
                <w:lang w:val="ro-RO"/>
              </w:rPr>
            </w:pPr>
            <w:r w:rsidRPr="0013475E">
              <w:rPr>
                <w:rFonts w:ascii="Segoe UI" w:hAnsi="Segoe UI" w:cs="Segoe UI"/>
                <w:lang w:val="x-none"/>
              </w:rPr>
              <w:t xml:space="preserve">c) contribuţia partenerului să fie de minim 10% din valoarea proiectului (în bani </w:t>
            </w:r>
            <w:r w:rsidRPr="00C32F41">
              <w:rPr>
                <w:rFonts w:ascii="Segoe UI" w:hAnsi="Segoe UI" w:cs="Segoe UI"/>
                <w:b/>
                <w:lang w:val="x-none"/>
              </w:rPr>
              <w:t>sau valorizată</w:t>
            </w:r>
            <w:r w:rsidRPr="0013475E">
              <w:rPr>
                <w:rFonts w:ascii="Segoe UI" w:hAnsi="Segoe UI" w:cs="Segoe UI"/>
                <w:lang w:val="x-none"/>
              </w:rPr>
              <w:t>)</w:t>
            </w:r>
            <w:r w:rsidR="00C32F41">
              <w:rPr>
                <w:rFonts w:ascii="Segoe UI" w:hAnsi="Segoe UI" w:cs="Segoe UI"/>
                <w:lang w:val="ro-RO"/>
              </w:rPr>
              <w:t>.</w:t>
            </w:r>
          </w:p>
        </w:tc>
        <w:tc>
          <w:tcPr>
            <w:tcW w:w="2760" w:type="dxa"/>
            <w:tcBorders>
              <w:top w:val="single" w:sz="6" w:space="0" w:color="000000"/>
              <w:left w:val="single" w:sz="6" w:space="0" w:color="000000"/>
              <w:bottom w:val="single" w:sz="6" w:space="0" w:color="000000"/>
              <w:right w:val="single" w:sz="6" w:space="0" w:color="000000"/>
            </w:tcBorders>
            <w:vAlign w:val="center"/>
          </w:tcPr>
          <w:p w14:paraId="06150B82" w14:textId="53373CB0" w:rsidR="00C8766D" w:rsidRPr="00C32F41" w:rsidRDefault="00C32F41" w:rsidP="00C32F41">
            <w:pPr>
              <w:autoSpaceDE w:val="0"/>
              <w:autoSpaceDN w:val="0"/>
              <w:adjustRightInd w:val="0"/>
              <w:jc w:val="center"/>
              <w:rPr>
                <w:rFonts w:ascii="Segoe UI" w:hAnsi="Segoe UI" w:cs="Segoe UI"/>
                <w:bCs/>
                <w:lang w:val="ro-RO"/>
              </w:rPr>
            </w:pPr>
            <w:r w:rsidRPr="00C32F41">
              <w:rPr>
                <w:rFonts w:ascii="Segoe UI" w:hAnsi="Segoe UI" w:cs="Segoe UI"/>
                <w:bCs/>
                <w:lang w:val="ro-RO"/>
              </w:rPr>
              <w:t xml:space="preserve">Așa cum la proiectele în parteneriat cu DJST/DSTMB contribuția proprie poate fi în bani </w:t>
            </w:r>
            <w:r w:rsidRPr="00C32F41">
              <w:rPr>
                <w:rFonts w:ascii="Segoe UI" w:hAnsi="Segoe UI" w:cs="Segoe UI"/>
                <w:bCs/>
                <w:lang w:val="ro-RO"/>
              </w:rPr>
              <w:lastRenderedPageBreak/>
              <w:t>sau valorizată, și la proiectele în parteneriat cu MTS ar trebui să fie la fel.</w:t>
            </w:r>
          </w:p>
        </w:tc>
      </w:tr>
      <w:tr w:rsidR="00C8766D" w14:paraId="72D92399" w14:textId="77777777">
        <w:trPr>
          <w:trHeight w:val="570"/>
        </w:trPr>
        <w:tc>
          <w:tcPr>
            <w:tcW w:w="10260" w:type="dxa"/>
            <w:gridSpan w:val="4"/>
            <w:tcBorders>
              <w:top w:val="single" w:sz="6" w:space="0" w:color="000000"/>
              <w:left w:val="single" w:sz="6" w:space="0" w:color="000000"/>
              <w:bottom w:val="single" w:sz="6" w:space="0" w:color="000000"/>
              <w:right w:val="single" w:sz="6" w:space="0" w:color="000000"/>
            </w:tcBorders>
            <w:vAlign w:val="center"/>
          </w:tcPr>
          <w:p w14:paraId="3FD89501" w14:textId="77777777" w:rsidR="00C8766D" w:rsidRPr="00C32F41" w:rsidRDefault="00C8766D" w:rsidP="00C32F41">
            <w:pPr>
              <w:autoSpaceDE w:val="0"/>
              <w:autoSpaceDN w:val="0"/>
              <w:adjustRightInd w:val="0"/>
              <w:jc w:val="center"/>
              <w:rPr>
                <w:rFonts w:ascii="Segoe UI" w:hAnsi="Segoe UI" w:cs="Segoe UI"/>
                <w:b/>
                <w:lang w:val="x-none"/>
              </w:rPr>
            </w:pPr>
            <w:r w:rsidRPr="00C32F41">
              <w:rPr>
                <w:rFonts w:ascii="Segoe UI" w:hAnsi="Segoe UI" w:cs="Segoe UI"/>
                <w:b/>
                <w:lang w:val="x-none"/>
              </w:rPr>
              <w:lastRenderedPageBreak/>
              <w:t>ANEXA C</w:t>
            </w:r>
          </w:p>
        </w:tc>
      </w:tr>
      <w:tr w:rsidR="00C8766D" w14:paraId="7D7ADFA1" w14:textId="77777777">
        <w:trPr>
          <w:trHeight w:val="570"/>
        </w:trPr>
        <w:tc>
          <w:tcPr>
            <w:tcW w:w="1440" w:type="dxa"/>
            <w:tcBorders>
              <w:top w:val="single" w:sz="6" w:space="0" w:color="000000"/>
              <w:left w:val="single" w:sz="6" w:space="0" w:color="000000"/>
              <w:bottom w:val="single" w:sz="6" w:space="0" w:color="000000"/>
              <w:right w:val="single" w:sz="6" w:space="0" w:color="000000"/>
            </w:tcBorders>
            <w:vAlign w:val="center"/>
          </w:tcPr>
          <w:p w14:paraId="0F37956D" w14:textId="77777777" w:rsidR="00C8766D" w:rsidRPr="0013475E" w:rsidRDefault="00C8766D" w:rsidP="00C32F41">
            <w:pPr>
              <w:autoSpaceDE w:val="0"/>
              <w:autoSpaceDN w:val="0"/>
              <w:adjustRightInd w:val="0"/>
              <w:jc w:val="center"/>
              <w:rPr>
                <w:rFonts w:ascii="Segoe UI" w:hAnsi="Segoe UI" w:cs="Segoe UI"/>
                <w:b/>
                <w:bCs/>
                <w:lang w:val="x-none"/>
              </w:rPr>
            </w:pPr>
            <w:r w:rsidRPr="0013475E">
              <w:rPr>
                <w:rFonts w:ascii="Segoe UI" w:hAnsi="Segoe UI" w:cs="Segoe UI"/>
                <w:b/>
                <w:bCs/>
                <w:lang w:val="x-none"/>
              </w:rPr>
              <w:t>Art. 4 c.3</w:t>
            </w:r>
          </w:p>
        </w:tc>
        <w:tc>
          <w:tcPr>
            <w:tcW w:w="2940" w:type="dxa"/>
            <w:tcBorders>
              <w:top w:val="single" w:sz="6" w:space="0" w:color="000000"/>
              <w:left w:val="single" w:sz="6" w:space="0" w:color="000000"/>
              <w:bottom w:val="single" w:sz="6" w:space="0" w:color="000000"/>
              <w:right w:val="single" w:sz="6" w:space="0" w:color="000000"/>
            </w:tcBorders>
            <w:vAlign w:val="center"/>
          </w:tcPr>
          <w:p w14:paraId="626C3F5A" w14:textId="77777777" w:rsidR="00C8766D" w:rsidRPr="0013475E" w:rsidRDefault="00C8766D" w:rsidP="00C32F41">
            <w:pPr>
              <w:autoSpaceDE w:val="0"/>
              <w:autoSpaceDN w:val="0"/>
              <w:adjustRightInd w:val="0"/>
              <w:jc w:val="both"/>
              <w:rPr>
                <w:rFonts w:ascii="Segoe UI" w:hAnsi="Segoe UI" w:cs="Segoe UI"/>
                <w:lang w:val="x-none"/>
              </w:rPr>
            </w:pPr>
            <w:r w:rsidRPr="0013475E">
              <w:rPr>
                <w:rFonts w:ascii="Segoe UI" w:hAnsi="Segoe UI" w:cs="Segoe UI"/>
                <w:lang w:val="x-none"/>
              </w:rPr>
              <w:t>c.3) hotărârile judecătoreşti rămase definitive şi irevocabile prin care s-au admis modificări ale statutului şi actului constitutiv;</w:t>
            </w:r>
          </w:p>
        </w:tc>
        <w:tc>
          <w:tcPr>
            <w:tcW w:w="3120" w:type="dxa"/>
            <w:tcBorders>
              <w:top w:val="single" w:sz="6" w:space="0" w:color="000000"/>
              <w:left w:val="single" w:sz="6" w:space="0" w:color="000000"/>
              <w:bottom w:val="single" w:sz="6" w:space="0" w:color="000000"/>
              <w:right w:val="single" w:sz="6" w:space="0" w:color="000000"/>
            </w:tcBorders>
            <w:vAlign w:val="center"/>
          </w:tcPr>
          <w:p w14:paraId="6DC747D8" w14:textId="77777777" w:rsidR="00C8766D" w:rsidRPr="00C32F41" w:rsidRDefault="00C8766D" w:rsidP="00C32F41">
            <w:pPr>
              <w:autoSpaceDE w:val="0"/>
              <w:autoSpaceDN w:val="0"/>
              <w:adjustRightInd w:val="0"/>
              <w:jc w:val="center"/>
              <w:rPr>
                <w:rFonts w:ascii="Segoe UI" w:hAnsi="Segoe UI" w:cs="Segoe UI"/>
                <w:b/>
                <w:lang w:val="x-none"/>
              </w:rPr>
            </w:pPr>
            <w:r w:rsidRPr="00C32F41">
              <w:rPr>
                <w:rFonts w:ascii="Segoe UI" w:hAnsi="Segoe UI" w:cs="Segoe UI"/>
                <w:b/>
                <w:lang w:val="x-none"/>
              </w:rPr>
              <w:t>Eliminare articol</w:t>
            </w:r>
          </w:p>
        </w:tc>
        <w:tc>
          <w:tcPr>
            <w:tcW w:w="2760" w:type="dxa"/>
            <w:tcBorders>
              <w:top w:val="single" w:sz="6" w:space="0" w:color="000000"/>
              <w:left w:val="single" w:sz="6" w:space="0" w:color="000000"/>
              <w:bottom w:val="single" w:sz="6" w:space="0" w:color="000000"/>
              <w:right w:val="single" w:sz="6" w:space="0" w:color="000000"/>
            </w:tcBorders>
            <w:vAlign w:val="center"/>
          </w:tcPr>
          <w:p w14:paraId="111C15BE" w14:textId="77777777" w:rsidR="00C8766D" w:rsidRPr="0013475E" w:rsidRDefault="00C8766D" w:rsidP="00C32F41">
            <w:pPr>
              <w:autoSpaceDE w:val="0"/>
              <w:autoSpaceDN w:val="0"/>
              <w:adjustRightInd w:val="0"/>
              <w:jc w:val="center"/>
              <w:rPr>
                <w:rFonts w:ascii="Segoe UI" w:hAnsi="Segoe UI" w:cs="Segoe UI"/>
                <w:lang w:val="x-none"/>
              </w:rPr>
            </w:pPr>
            <w:r w:rsidRPr="0013475E">
              <w:rPr>
                <w:rFonts w:ascii="Segoe UI" w:hAnsi="Segoe UI" w:cs="Segoe UI"/>
                <w:lang w:val="x-none"/>
              </w:rPr>
              <w:t xml:space="preserve">Importantă este ultima formă a statutului şi a actului constitutiv. Solicitarea </w:t>
            </w:r>
            <w:r w:rsidRPr="0013475E">
              <w:rPr>
                <w:rFonts w:ascii="Segoe UI" w:hAnsi="Segoe UI" w:cs="Segoe UI"/>
                <w:b/>
                <w:bCs/>
                <w:lang w:val="x-none"/>
              </w:rPr>
              <w:t xml:space="preserve">tuturor </w:t>
            </w:r>
            <w:r w:rsidRPr="0013475E">
              <w:rPr>
                <w:rFonts w:ascii="Segoe UI" w:hAnsi="Segoe UI" w:cs="Segoe UI"/>
                <w:lang w:val="x-none"/>
              </w:rPr>
              <w:t>hotărârilor, definitive şi irevocabile poate face ca unele organizaţii studenţeşti/tineret, care îşi schimbă organele de conducere la interval de 1-2 ani, să nu poată depune toate actele solicitate.</w:t>
            </w:r>
          </w:p>
        </w:tc>
      </w:tr>
      <w:tr w:rsidR="00C8766D" w14:paraId="42E7DDC1" w14:textId="77777777">
        <w:trPr>
          <w:trHeight w:val="570"/>
        </w:trPr>
        <w:tc>
          <w:tcPr>
            <w:tcW w:w="1440" w:type="dxa"/>
            <w:tcBorders>
              <w:top w:val="single" w:sz="6" w:space="0" w:color="000000"/>
              <w:left w:val="single" w:sz="6" w:space="0" w:color="000000"/>
              <w:bottom w:val="single" w:sz="6" w:space="0" w:color="000000"/>
              <w:right w:val="single" w:sz="6" w:space="0" w:color="000000"/>
            </w:tcBorders>
            <w:vAlign w:val="center"/>
          </w:tcPr>
          <w:p w14:paraId="6DE219DF" w14:textId="77777777" w:rsidR="00C8766D" w:rsidRPr="0013475E" w:rsidRDefault="00C8766D" w:rsidP="00C32F41">
            <w:pPr>
              <w:autoSpaceDE w:val="0"/>
              <w:autoSpaceDN w:val="0"/>
              <w:adjustRightInd w:val="0"/>
              <w:jc w:val="center"/>
              <w:rPr>
                <w:rFonts w:ascii="Segoe UI" w:hAnsi="Segoe UI" w:cs="Segoe UI"/>
                <w:b/>
                <w:bCs/>
                <w:lang w:val="x-none"/>
              </w:rPr>
            </w:pPr>
            <w:r w:rsidRPr="0013475E">
              <w:rPr>
                <w:rFonts w:ascii="Segoe UI" w:hAnsi="Segoe UI" w:cs="Segoe UI"/>
                <w:b/>
                <w:bCs/>
                <w:lang w:val="x-none"/>
              </w:rPr>
              <w:t>Art.6.</w:t>
            </w:r>
            <w:r w:rsidRPr="0013475E">
              <w:rPr>
                <w:rFonts w:ascii="Segoe UI" w:hAnsi="Segoe UI" w:cs="Segoe UI"/>
                <w:lang w:val="x-none"/>
              </w:rPr>
              <w:t xml:space="preserve"> </w:t>
            </w:r>
            <w:r w:rsidRPr="0013475E">
              <w:rPr>
                <w:rFonts w:ascii="Segoe UI" w:hAnsi="Segoe UI" w:cs="Segoe UI"/>
                <w:b/>
                <w:bCs/>
                <w:lang w:val="x-none"/>
              </w:rPr>
              <w:t>(1)</w:t>
            </w:r>
          </w:p>
        </w:tc>
        <w:tc>
          <w:tcPr>
            <w:tcW w:w="2940" w:type="dxa"/>
            <w:tcBorders>
              <w:top w:val="single" w:sz="6" w:space="0" w:color="000000"/>
              <w:left w:val="single" w:sz="6" w:space="0" w:color="000000"/>
              <w:bottom w:val="single" w:sz="6" w:space="0" w:color="000000"/>
              <w:right w:val="single" w:sz="6" w:space="0" w:color="000000"/>
            </w:tcBorders>
            <w:vAlign w:val="center"/>
          </w:tcPr>
          <w:p w14:paraId="16077FEB" w14:textId="77777777" w:rsidR="00C8766D" w:rsidRPr="0013475E" w:rsidRDefault="00C8766D" w:rsidP="00C32F41">
            <w:pPr>
              <w:autoSpaceDE w:val="0"/>
              <w:autoSpaceDN w:val="0"/>
              <w:adjustRightInd w:val="0"/>
              <w:jc w:val="both"/>
              <w:rPr>
                <w:rFonts w:ascii="Segoe UI" w:hAnsi="Segoe UI" w:cs="Segoe UI"/>
                <w:lang w:val="x-none"/>
              </w:rPr>
            </w:pPr>
            <w:r w:rsidRPr="0013475E">
              <w:rPr>
                <w:rFonts w:ascii="Segoe UI" w:hAnsi="Segoe UI" w:cs="Segoe UI"/>
                <w:lang w:val="x-none"/>
              </w:rPr>
              <w:t>Propunere de adăugare</w:t>
            </w:r>
          </w:p>
        </w:tc>
        <w:tc>
          <w:tcPr>
            <w:tcW w:w="3120" w:type="dxa"/>
            <w:tcBorders>
              <w:top w:val="single" w:sz="6" w:space="0" w:color="000000"/>
              <w:left w:val="single" w:sz="6" w:space="0" w:color="000000"/>
              <w:bottom w:val="single" w:sz="6" w:space="0" w:color="000000"/>
              <w:right w:val="single" w:sz="6" w:space="0" w:color="000000"/>
            </w:tcBorders>
            <w:vAlign w:val="center"/>
          </w:tcPr>
          <w:p w14:paraId="38C3103F" w14:textId="30DC9DA8" w:rsidR="00C8766D" w:rsidRPr="00C32F41" w:rsidRDefault="00C8766D" w:rsidP="00C32F41">
            <w:pPr>
              <w:autoSpaceDE w:val="0"/>
              <w:autoSpaceDN w:val="0"/>
              <w:adjustRightInd w:val="0"/>
              <w:jc w:val="center"/>
              <w:rPr>
                <w:rFonts w:ascii="Segoe UI" w:hAnsi="Segoe UI" w:cs="Segoe UI"/>
                <w:b/>
                <w:lang w:val="x-none"/>
              </w:rPr>
            </w:pPr>
            <w:r w:rsidRPr="00C32F41">
              <w:rPr>
                <w:rFonts w:ascii="Segoe UI" w:hAnsi="Segoe UI" w:cs="Segoe UI"/>
                <w:b/>
                <w:lang w:val="x-none"/>
              </w:rPr>
              <w:t xml:space="preserve">d) diseminare la </w:t>
            </w:r>
            <w:proofErr w:type="spellStart"/>
            <w:r w:rsidRPr="00C32F41">
              <w:rPr>
                <w:rFonts w:ascii="Segoe UI" w:hAnsi="Segoe UI" w:cs="Segoe UI"/>
                <w:b/>
                <w:lang w:val="x-none"/>
              </w:rPr>
              <w:t>nivelul</w:t>
            </w:r>
            <w:proofErr w:type="spellEnd"/>
            <w:r w:rsidRPr="00C32F41">
              <w:rPr>
                <w:rFonts w:ascii="Segoe UI" w:hAnsi="Segoe UI" w:cs="Segoe UI"/>
                <w:b/>
                <w:lang w:val="x-none"/>
              </w:rPr>
              <w:t xml:space="preserve"> </w:t>
            </w:r>
            <w:proofErr w:type="spellStart"/>
            <w:r w:rsidRPr="00C32F41">
              <w:rPr>
                <w:rFonts w:ascii="Segoe UI" w:hAnsi="Segoe UI" w:cs="Segoe UI"/>
                <w:b/>
                <w:lang w:val="x-none"/>
              </w:rPr>
              <w:t>organizaţiilor</w:t>
            </w:r>
            <w:proofErr w:type="spellEnd"/>
            <w:r w:rsidRPr="00C32F41">
              <w:rPr>
                <w:rFonts w:ascii="Segoe UI" w:hAnsi="Segoe UI" w:cs="Segoe UI"/>
                <w:b/>
                <w:lang w:val="x-none"/>
              </w:rPr>
              <w:t xml:space="preserve"> de </w:t>
            </w:r>
            <w:proofErr w:type="spellStart"/>
            <w:r w:rsidRPr="00C32F41">
              <w:rPr>
                <w:rFonts w:ascii="Segoe UI" w:hAnsi="Segoe UI" w:cs="Segoe UI"/>
                <w:b/>
                <w:lang w:val="x-none"/>
              </w:rPr>
              <w:t>tineret</w:t>
            </w:r>
            <w:proofErr w:type="spellEnd"/>
            <w:r w:rsidR="00C32F41">
              <w:rPr>
                <w:rFonts w:ascii="Segoe UI" w:hAnsi="Segoe UI" w:cs="Segoe UI"/>
                <w:b/>
                <w:lang w:val="ro-RO"/>
              </w:rPr>
              <w:t xml:space="preserve"> </w:t>
            </w:r>
            <w:proofErr w:type="spellStart"/>
            <w:r w:rsidRPr="00C32F41">
              <w:rPr>
                <w:rFonts w:ascii="Segoe UI" w:hAnsi="Segoe UI" w:cs="Segoe UI"/>
                <w:b/>
                <w:lang w:val="x-none"/>
              </w:rPr>
              <w:t>aflate</w:t>
            </w:r>
            <w:proofErr w:type="spellEnd"/>
            <w:r w:rsidRPr="00C32F41">
              <w:rPr>
                <w:rFonts w:ascii="Segoe UI" w:hAnsi="Segoe UI" w:cs="Segoe UI"/>
                <w:b/>
                <w:lang w:val="x-none"/>
              </w:rPr>
              <w:t xml:space="preserve"> </w:t>
            </w:r>
            <w:proofErr w:type="spellStart"/>
            <w:r w:rsidRPr="00C32F41">
              <w:rPr>
                <w:rFonts w:ascii="Segoe UI" w:hAnsi="Segoe UI" w:cs="Segoe UI"/>
                <w:b/>
                <w:lang w:val="x-none"/>
              </w:rPr>
              <w:t>în</w:t>
            </w:r>
            <w:proofErr w:type="spellEnd"/>
            <w:r w:rsidRPr="00C32F41">
              <w:rPr>
                <w:rFonts w:ascii="Segoe UI" w:hAnsi="Segoe UI" w:cs="Segoe UI"/>
                <w:b/>
                <w:lang w:val="x-none"/>
              </w:rPr>
              <w:t xml:space="preserve"> </w:t>
            </w:r>
            <w:proofErr w:type="spellStart"/>
            <w:r w:rsidRPr="00C32F41">
              <w:rPr>
                <w:rFonts w:ascii="Segoe UI" w:hAnsi="Segoe UI" w:cs="Segoe UI"/>
                <w:b/>
                <w:lang w:val="x-none"/>
              </w:rPr>
              <w:t>baza</w:t>
            </w:r>
            <w:proofErr w:type="spellEnd"/>
            <w:r w:rsidRPr="00C32F41">
              <w:rPr>
                <w:rFonts w:ascii="Segoe UI" w:hAnsi="Segoe UI" w:cs="Segoe UI"/>
                <w:b/>
                <w:lang w:val="x-none"/>
              </w:rPr>
              <w:t xml:space="preserve"> de date a MTS.</w:t>
            </w:r>
          </w:p>
        </w:tc>
        <w:tc>
          <w:tcPr>
            <w:tcW w:w="2760" w:type="dxa"/>
            <w:tcBorders>
              <w:top w:val="single" w:sz="6" w:space="0" w:color="000000"/>
              <w:left w:val="single" w:sz="6" w:space="0" w:color="000000"/>
              <w:bottom w:val="single" w:sz="6" w:space="0" w:color="000000"/>
              <w:right w:val="single" w:sz="6" w:space="0" w:color="000000"/>
            </w:tcBorders>
            <w:vAlign w:val="center"/>
          </w:tcPr>
          <w:p w14:paraId="2E530B5E" w14:textId="77777777" w:rsidR="00C8766D" w:rsidRPr="0013475E" w:rsidRDefault="00C8766D" w:rsidP="00C32F41">
            <w:pPr>
              <w:autoSpaceDE w:val="0"/>
              <w:autoSpaceDN w:val="0"/>
              <w:adjustRightInd w:val="0"/>
              <w:jc w:val="center"/>
              <w:rPr>
                <w:rFonts w:ascii="Segoe UI" w:hAnsi="Segoe UI" w:cs="Segoe UI"/>
                <w:lang w:val="x-none"/>
              </w:rPr>
            </w:pPr>
          </w:p>
        </w:tc>
      </w:tr>
      <w:tr w:rsidR="00C8766D" w14:paraId="7D217ED8" w14:textId="77777777">
        <w:trPr>
          <w:trHeight w:val="570"/>
        </w:trPr>
        <w:tc>
          <w:tcPr>
            <w:tcW w:w="1440" w:type="dxa"/>
            <w:tcBorders>
              <w:top w:val="single" w:sz="6" w:space="0" w:color="000000"/>
              <w:left w:val="single" w:sz="6" w:space="0" w:color="000000"/>
              <w:bottom w:val="single" w:sz="6" w:space="0" w:color="000000"/>
              <w:right w:val="single" w:sz="6" w:space="0" w:color="000000"/>
            </w:tcBorders>
            <w:vAlign w:val="center"/>
          </w:tcPr>
          <w:p w14:paraId="54330F53" w14:textId="77777777" w:rsidR="00C8766D" w:rsidRPr="0013475E" w:rsidRDefault="00C8766D" w:rsidP="00C32F41">
            <w:pPr>
              <w:autoSpaceDE w:val="0"/>
              <w:autoSpaceDN w:val="0"/>
              <w:adjustRightInd w:val="0"/>
              <w:jc w:val="center"/>
              <w:rPr>
                <w:rFonts w:ascii="Segoe UI" w:hAnsi="Segoe UI" w:cs="Segoe UI"/>
                <w:b/>
                <w:bCs/>
                <w:lang w:val="x-none"/>
              </w:rPr>
            </w:pPr>
            <w:r w:rsidRPr="0013475E">
              <w:rPr>
                <w:rFonts w:ascii="Segoe UI" w:hAnsi="Segoe UI" w:cs="Segoe UI"/>
                <w:b/>
                <w:bCs/>
                <w:lang w:val="x-none"/>
              </w:rPr>
              <w:t>Art.6.</w:t>
            </w:r>
            <w:r w:rsidRPr="0013475E">
              <w:rPr>
                <w:rFonts w:ascii="Segoe UI" w:hAnsi="Segoe UI" w:cs="Segoe UI"/>
                <w:lang w:val="x-none"/>
              </w:rPr>
              <w:t xml:space="preserve"> </w:t>
            </w:r>
            <w:r w:rsidRPr="0013475E">
              <w:rPr>
                <w:rFonts w:ascii="Segoe UI" w:hAnsi="Segoe UI" w:cs="Segoe UI"/>
                <w:b/>
                <w:bCs/>
                <w:lang w:val="x-none"/>
              </w:rPr>
              <w:t>(5)</w:t>
            </w:r>
          </w:p>
          <w:p w14:paraId="45DFD7AA" w14:textId="77777777" w:rsidR="00C8766D" w:rsidRPr="0013475E" w:rsidRDefault="00C8766D" w:rsidP="00C32F41">
            <w:pPr>
              <w:autoSpaceDE w:val="0"/>
              <w:autoSpaceDN w:val="0"/>
              <w:adjustRightInd w:val="0"/>
              <w:jc w:val="center"/>
              <w:rPr>
                <w:rFonts w:ascii="Segoe UI" w:hAnsi="Segoe UI" w:cs="Segoe UI"/>
                <w:b/>
                <w:bCs/>
                <w:lang w:val="x-none"/>
              </w:rPr>
            </w:pPr>
          </w:p>
          <w:p w14:paraId="37617FE8" w14:textId="77777777" w:rsidR="00C8766D" w:rsidRPr="0013475E" w:rsidRDefault="00C8766D" w:rsidP="00C32F41">
            <w:pPr>
              <w:autoSpaceDE w:val="0"/>
              <w:autoSpaceDN w:val="0"/>
              <w:adjustRightInd w:val="0"/>
              <w:jc w:val="center"/>
              <w:rPr>
                <w:rFonts w:ascii="Segoe UI" w:hAnsi="Segoe UI" w:cs="Segoe UI"/>
                <w:b/>
                <w:bCs/>
                <w:lang w:val="x-none"/>
              </w:rPr>
            </w:pPr>
            <w:r w:rsidRPr="0013475E">
              <w:rPr>
                <w:rFonts w:ascii="Segoe UI" w:hAnsi="Segoe UI" w:cs="Segoe UI"/>
                <w:b/>
                <w:bCs/>
                <w:lang w:val="x-none"/>
              </w:rPr>
              <w:t xml:space="preserve">Art. 11 (7) </w:t>
            </w:r>
          </w:p>
        </w:tc>
        <w:tc>
          <w:tcPr>
            <w:tcW w:w="2940" w:type="dxa"/>
            <w:tcBorders>
              <w:top w:val="single" w:sz="6" w:space="0" w:color="000000"/>
              <w:left w:val="single" w:sz="6" w:space="0" w:color="000000"/>
              <w:bottom w:val="single" w:sz="6" w:space="0" w:color="000000"/>
              <w:right w:val="single" w:sz="6" w:space="0" w:color="000000"/>
            </w:tcBorders>
            <w:vAlign w:val="center"/>
          </w:tcPr>
          <w:p w14:paraId="3274B761" w14:textId="77777777" w:rsidR="00C8766D" w:rsidRPr="0013475E" w:rsidRDefault="00C8766D" w:rsidP="00C32F41">
            <w:pPr>
              <w:autoSpaceDE w:val="0"/>
              <w:autoSpaceDN w:val="0"/>
              <w:adjustRightInd w:val="0"/>
              <w:jc w:val="both"/>
              <w:rPr>
                <w:rFonts w:ascii="Segoe UI" w:hAnsi="Segoe UI" w:cs="Segoe UI"/>
                <w:lang w:val="x-none"/>
              </w:rPr>
            </w:pPr>
            <w:r w:rsidRPr="0013475E">
              <w:rPr>
                <w:rFonts w:ascii="Segoe UI" w:hAnsi="Segoe UI" w:cs="Segoe UI"/>
                <w:lang w:val="x-none"/>
              </w:rPr>
              <w:t>Se vor lua în considerare proiectele de tineret/studenţeşti înregistrate la MTS până la data limită de depunere, dată precizată în anunţul de participare. Proiectele care, din diferite motive, ajung după termenul de depunere stabilit, sunt descalificate.</w:t>
            </w:r>
          </w:p>
        </w:tc>
        <w:tc>
          <w:tcPr>
            <w:tcW w:w="3120" w:type="dxa"/>
            <w:tcBorders>
              <w:top w:val="single" w:sz="6" w:space="0" w:color="000000"/>
              <w:left w:val="single" w:sz="6" w:space="0" w:color="000000"/>
              <w:bottom w:val="single" w:sz="6" w:space="0" w:color="000000"/>
              <w:right w:val="single" w:sz="6" w:space="0" w:color="000000"/>
            </w:tcBorders>
            <w:vAlign w:val="center"/>
          </w:tcPr>
          <w:p w14:paraId="42ABE4BF" w14:textId="77777777" w:rsidR="00C8766D" w:rsidRPr="0013475E" w:rsidRDefault="00C8766D" w:rsidP="00C32F41">
            <w:pPr>
              <w:autoSpaceDE w:val="0"/>
              <w:autoSpaceDN w:val="0"/>
              <w:adjustRightInd w:val="0"/>
              <w:jc w:val="both"/>
              <w:rPr>
                <w:rFonts w:ascii="Segoe UI" w:hAnsi="Segoe UI" w:cs="Segoe UI"/>
                <w:b/>
                <w:bCs/>
                <w:lang w:val="x-none"/>
              </w:rPr>
            </w:pPr>
            <w:r w:rsidRPr="0013475E">
              <w:rPr>
                <w:rFonts w:ascii="Segoe UI" w:hAnsi="Segoe UI" w:cs="Segoe UI"/>
                <w:lang w:val="x-none"/>
              </w:rPr>
              <w:t xml:space="preserve">Se vor lua în considerare proiectele de tineret/studenţeşti </w:t>
            </w:r>
            <w:r w:rsidRPr="0013475E">
              <w:rPr>
                <w:rFonts w:ascii="Segoe UI" w:hAnsi="Segoe UI" w:cs="Segoe UI"/>
                <w:b/>
                <w:bCs/>
                <w:lang w:val="x-none"/>
              </w:rPr>
              <w:t>care sunt trimise către MTS</w:t>
            </w:r>
            <w:r w:rsidRPr="0013475E">
              <w:rPr>
                <w:rFonts w:ascii="Segoe UI" w:hAnsi="Segoe UI" w:cs="Segoe UI"/>
                <w:lang w:val="x-none"/>
              </w:rPr>
              <w:t xml:space="preserve"> sau înregistrate la MTS </w:t>
            </w:r>
            <w:r w:rsidRPr="0013475E">
              <w:rPr>
                <w:rFonts w:ascii="Segoe UI" w:hAnsi="Segoe UI" w:cs="Segoe UI"/>
                <w:b/>
                <w:bCs/>
                <w:lang w:val="x-none"/>
              </w:rPr>
              <w:t>în perioada precizată în anunţul de participare</w:t>
            </w:r>
            <w:r w:rsidRPr="0013475E">
              <w:rPr>
                <w:rFonts w:ascii="Segoe UI" w:hAnsi="Segoe UI" w:cs="Segoe UI"/>
                <w:lang w:val="x-none"/>
              </w:rPr>
              <w:t xml:space="preserve">. </w:t>
            </w:r>
            <w:r w:rsidRPr="0013475E">
              <w:rPr>
                <w:rFonts w:ascii="Segoe UI" w:hAnsi="Segoe UI" w:cs="Segoe UI"/>
                <w:b/>
                <w:bCs/>
                <w:lang w:val="x-none"/>
              </w:rPr>
              <w:t>Proiectele care nu sunt trimise în termenul stabilit, sunt descalificate. Proiectele vor putea fi trimise atât prin poştă, cât şi online, la adresa de e-mail  xxxxx@mts.ro.</w:t>
            </w:r>
          </w:p>
        </w:tc>
        <w:tc>
          <w:tcPr>
            <w:tcW w:w="2760" w:type="dxa"/>
            <w:tcBorders>
              <w:top w:val="single" w:sz="6" w:space="0" w:color="000000"/>
              <w:left w:val="single" w:sz="6" w:space="0" w:color="000000"/>
              <w:bottom w:val="single" w:sz="6" w:space="0" w:color="000000"/>
              <w:right w:val="single" w:sz="6" w:space="0" w:color="000000"/>
            </w:tcBorders>
            <w:vAlign w:val="center"/>
          </w:tcPr>
          <w:p w14:paraId="57734B6D" w14:textId="77777777" w:rsidR="00C8766D" w:rsidRPr="0013475E" w:rsidRDefault="00C8766D" w:rsidP="00C32F41">
            <w:pPr>
              <w:autoSpaceDE w:val="0"/>
              <w:autoSpaceDN w:val="0"/>
              <w:adjustRightInd w:val="0"/>
              <w:jc w:val="center"/>
              <w:rPr>
                <w:rFonts w:ascii="Segoe UI" w:hAnsi="Segoe UI" w:cs="Segoe UI"/>
                <w:lang w:val="x-none"/>
              </w:rPr>
            </w:pPr>
            <w:r w:rsidRPr="0013475E">
              <w:rPr>
                <w:rFonts w:ascii="Segoe UI" w:hAnsi="Segoe UI" w:cs="Segoe UI"/>
                <w:lang w:val="x-none"/>
              </w:rPr>
              <w:t>Având în vedere că multe organizații din țară trimit proiectele la MTS prin poștă, iar durata corespondenței nu poate fi estimată exact, este nedrept și ilogic ca proiectele să fie descalificate deși au fost trimise la termen, dar din motive total independente de aplicați au întârziat.</w:t>
            </w:r>
          </w:p>
        </w:tc>
      </w:tr>
      <w:tr w:rsidR="00C8766D" w14:paraId="3550FF7B" w14:textId="77777777">
        <w:trPr>
          <w:trHeight w:val="570"/>
        </w:trPr>
        <w:tc>
          <w:tcPr>
            <w:tcW w:w="1440" w:type="dxa"/>
            <w:tcBorders>
              <w:top w:val="single" w:sz="6" w:space="0" w:color="000000"/>
              <w:left w:val="single" w:sz="6" w:space="0" w:color="000000"/>
              <w:bottom w:val="single" w:sz="6" w:space="0" w:color="000000"/>
              <w:right w:val="single" w:sz="6" w:space="0" w:color="000000"/>
            </w:tcBorders>
            <w:vAlign w:val="center"/>
          </w:tcPr>
          <w:p w14:paraId="090C140A" w14:textId="77777777" w:rsidR="00C8766D" w:rsidRPr="0013475E" w:rsidRDefault="00C8766D" w:rsidP="00C32F41">
            <w:pPr>
              <w:autoSpaceDE w:val="0"/>
              <w:autoSpaceDN w:val="0"/>
              <w:adjustRightInd w:val="0"/>
              <w:jc w:val="center"/>
              <w:rPr>
                <w:rFonts w:ascii="Segoe UI" w:hAnsi="Segoe UI" w:cs="Segoe UI"/>
                <w:b/>
                <w:bCs/>
                <w:lang w:val="x-none"/>
              </w:rPr>
            </w:pPr>
            <w:r w:rsidRPr="0013475E">
              <w:rPr>
                <w:rFonts w:ascii="Segoe UI" w:hAnsi="Segoe UI" w:cs="Segoe UI"/>
                <w:b/>
                <w:bCs/>
                <w:lang w:val="x-none"/>
              </w:rPr>
              <w:t>Art.13.</w:t>
            </w:r>
            <w:r w:rsidRPr="0013475E">
              <w:rPr>
                <w:rFonts w:ascii="Segoe UI" w:hAnsi="Segoe UI" w:cs="Segoe UI"/>
                <w:lang w:val="x-none"/>
              </w:rPr>
              <w:t xml:space="preserve"> </w:t>
            </w:r>
            <w:r w:rsidRPr="0013475E">
              <w:rPr>
                <w:rFonts w:ascii="Segoe UI" w:hAnsi="Segoe UI" w:cs="Segoe UI"/>
                <w:b/>
                <w:bCs/>
                <w:lang w:val="x-none"/>
              </w:rPr>
              <w:t>(8)</w:t>
            </w:r>
          </w:p>
        </w:tc>
        <w:tc>
          <w:tcPr>
            <w:tcW w:w="2940" w:type="dxa"/>
            <w:tcBorders>
              <w:top w:val="single" w:sz="6" w:space="0" w:color="000000"/>
              <w:left w:val="single" w:sz="6" w:space="0" w:color="000000"/>
              <w:bottom w:val="single" w:sz="6" w:space="0" w:color="000000"/>
              <w:right w:val="single" w:sz="6" w:space="0" w:color="000000"/>
            </w:tcBorders>
            <w:vAlign w:val="center"/>
          </w:tcPr>
          <w:p w14:paraId="2F6988F1" w14:textId="77777777" w:rsidR="00C8766D" w:rsidRPr="0013475E" w:rsidRDefault="00C8766D" w:rsidP="00C32F41">
            <w:pPr>
              <w:autoSpaceDE w:val="0"/>
              <w:autoSpaceDN w:val="0"/>
              <w:adjustRightInd w:val="0"/>
              <w:jc w:val="both"/>
              <w:rPr>
                <w:rFonts w:ascii="Segoe UI" w:hAnsi="Segoe UI" w:cs="Segoe UI"/>
                <w:lang w:val="x-none"/>
              </w:rPr>
            </w:pPr>
            <w:r w:rsidRPr="0013475E">
              <w:rPr>
                <w:rFonts w:ascii="Segoe UI" w:hAnsi="Segoe UI" w:cs="Segoe UI"/>
                <w:lang w:val="x-none"/>
              </w:rPr>
              <w:t xml:space="preserve">Dacă şi în situaţia prevăzută la alin. (7) se menţin la punctaj egal două sau mai multe proiecte, va fi finanţat acel proiect care are </w:t>
            </w:r>
            <w:r w:rsidRPr="0013475E">
              <w:rPr>
                <w:rFonts w:ascii="Segoe UI" w:hAnsi="Segoe UI" w:cs="Segoe UI"/>
                <w:lang w:val="x-none"/>
              </w:rPr>
              <w:lastRenderedPageBreak/>
              <w:t>contribuţia proprie şi/sau atrasă cea mai mare.</w:t>
            </w:r>
          </w:p>
        </w:tc>
        <w:tc>
          <w:tcPr>
            <w:tcW w:w="3120" w:type="dxa"/>
            <w:tcBorders>
              <w:top w:val="single" w:sz="6" w:space="0" w:color="000000"/>
              <w:left w:val="single" w:sz="6" w:space="0" w:color="000000"/>
              <w:bottom w:val="single" w:sz="6" w:space="0" w:color="000000"/>
              <w:right w:val="single" w:sz="6" w:space="0" w:color="000000"/>
            </w:tcBorders>
            <w:vAlign w:val="center"/>
          </w:tcPr>
          <w:p w14:paraId="7EB76010" w14:textId="77777777" w:rsidR="00C8766D" w:rsidRPr="0013475E" w:rsidRDefault="00C8766D" w:rsidP="00C32F41">
            <w:pPr>
              <w:autoSpaceDE w:val="0"/>
              <w:autoSpaceDN w:val="0"/>
              <w:adjustRightInd w:val="0"/>
              <w:jc w:val="both"/>
              <w:rPr>
                <w:rFonts w:ascii="Segoe UI" w:hAnsi="Segoe UI" w:cs="Segoe UI"/>
                <w:lang w:val="x-none"/>
              </w:rPr>
            </w:pPr>
            <w:r w:rsidRPr="0013475E">
              <w:rPr>
                <w:rFonts w:ascii="Segoe UI" w:hAnsi="Segoe UI" w:cs="Segoe UI"/>
                <w:lang w:val="x-none"/>
              </w:rPr>
              <w:lastRenderedPageBreak/>
              <w:t xml:space="preserve">Dacă şi în situaţia prevăzută la alin. (7) se menţin la punctaj egal două sau mai multe proiecte, </w:t>
            </w:r>
            <w:r w:rsidRPr="0013475E">
              <w:rPr>
                <w:rFonts w:ascii="Segoe UI" w:hAnsi="Segoe UI" w:cs="Segoe UI"/>
                <w:b/>
                <w:bCs/>
                <w:lang w:val="x-none"/>
              </w:rPr>
              <w:t xml:space="preserve">va fi finanţat acel proiect care are punctajul </w:t>
            </w:r>
            <w:r w:rsidRPr="0013475E">
              <w:rPr>
                <w:rFonts w:ascii="Segoe UI" w:hAnsi="Segoe UI" w:cs="Segoe UI"/>
                <w:b/>
                <w:bCs/>
                <w:lang w:val="x-none"/>
              </w:rPr>
              <w:lastRenderedPageBreak/>
              <w:t>final cel mai mare la criteriul „Planul de activităţi este coerent, realist, conduce la realizarea obiective, îndeplinirea scop şi atingerea rezultatelor”</w:t>
            </w:r>
            <w:r w:rsidRPr="0013475E">
              <w:rPr>
                <w:rFonts w:ascii="Segoe UI" w:hAnsi="Segoe UI" w:cs="Segoe UI"/>
                <w:lang w:val="x-none"/>
              </w:rPr>
              <w:t>.</w:t>
            </w:r>
          </w:p>
        </w:tc>
        <w:tc>
          <w:tcPr>
            <w:tcW w:w="2760" w:type="dxa"/>
            <w:tcBorders>
              <w:top w:val="single" w:sz="6" w:space="0" w:color="000000"/>
              <w:left w:val="single" w:sz="6" w:space="0" w:color="000000"/>
              <w:bottom w:val="single" w:sz="6" w:space="0" w:color="000000"/>
              <w:right w:val="single" w:sz="6" w:space="0" w:color="000000"/>
            </w:tcBorders>
            <w:vAlign w:val="center"/>
          </w:tcPr>
          <w:p w14:paraId="5BED2FD6" w14:textId="77777777" w:rsidR="00C8766D" w:rsidRPr="0013475E" w:rsidRDefault="00C8766D" w:rsidP="00C32F41">
            <w:pPr>
              <w:autoSpaceDE w:val="0"/>
              <w:autoSpaceDN w:val="0"/>
              <w:adjustRightInd w:val="0"/>
              <w:jc w:val="center"/>
              <w:rPr>
                <w:rFonts w:ascii="Segoe UI" w:hAnsi="Segoe UI" w:cs="Segoe UI"/>
                <w:lang w:val="x-none"/>
              </w:rPr>
            </w:pPr>
            <w:r w:rsidRPr="0013475E">
              <w:rPr>
                <w:rFonts w:ascii="Segoe UI" w:hAnsi="Segoe UI" w:cs="Segoe UI"/>
                <w:lang w:val="x-none"/>
              </w:rPr>
              <w:lastRenderedPageBreak/>
              <w:t>Considerăm mai importantă calitatea proiectului, modul în care proiectul îşi va atinge obiectivele.</w:t>
            </w:r>
          </w:p>
        </w:tc>
      </w:tr>
      <w:tr w:rsidR="00C8766D" w14:paraId="3E4E2AA5" w14:textId="77777777">
        <w:trPr>
          <w:trHeight w:val="570"/>
        </w:trPr>
        <w:tc>
          <w:tcPr>
            <w:tcW w:w="1440" w:type="dxa"/>
            <w:tcBorders>
              <w:top w:val="single" w:sz="6" w:space="0" w:color="000000"/>
              <w:left w:val="single" w:sz="6" w:space="0" w:color="000000"/>
              <w:bottom w:val="single" w:sz="6" w:space="0" w:color="000000"/>
              <w:right w:val="single" w:sz="6" w:space="0" w:color="000000"/>
            </w:tcBorders>
            <w:vAlign w:val="center"/>
          </w:tcPr>
          <w:p w14:paraId="7F65EA3F" w14:textId="77777777" w:rsidR="00C8766D" w:rsidRPr="0013475E" w:rsidRDefault="00C8766D" w:rsidP="00C32F41">
            <w:pPr>
              <w:autoSpaceDE w:val="0"/>
              <w:autoSpaceDN w:val="0"/>
              <w:adjustRightInd w:val="0"/>
              <w:jc w:val="center"/>
              <w:rPr>
                <w:rFonts w:ascii="Segoe UI" w:hAnsi="Segoe UI" w:cs="Segoe UI"/>
                <w:b/>
                <w:bCs/>
                <w:lang w:val="x-none"/>
              </w:rPr>
            </w:pPr>
            <w:r w:rsidRPr="0013475E">
              <w:rPr>
                <w:rFonts w:ascii="Segoe UI" w:hAnsi="Segoe UI" w:cs="Segoe UI"/>
                <w:b/>
                <w:bCs/>
                <w:lang w:val="x-none"/>
              </w:rPr>
              <w:lastRenderedPageBreak/>
              <w:t>Art. x</w:t>
            </w:r>
          </w:p>
        </w:tc>
        <w:tc>
          <w:tcPr>
            <w:tcW w:w="2940" w:type="dxa"/>
            <w:tcBorders>
              <w:top w:val="single" w:sz="6" w:space="0" w:color="000000"/>
              <w:left w:val="single" w:sz="6" w:space="0" w:color="000000"/>
              <w:bottom w:val="single" w:sz="6" w:space="0" w:color="000000"/>
              <w:right w:val="single" w:sz="6" w:space="0" w:color="000000"/>
            </w:tcBorders>
            <w:vAlign w:val="center"/>
          </w:tcPr>
          <w:p w14:paraId="03D8678E" w14:textId="77777777" w:rsidR="00C8766D" w:rsidRPr="0013475E" w:rsidRDefault="00C8766D" w:rsidP="00C32F41">
            <w:pPr>
              <w:autoSpaceDE w:val="0"/>
              <w:autoSpaceDN w:val="0"/>
              <w:adjustRightInd w:val="0"/>
              <w:jc w:val="center"/>
              <w:rPr>
                <w:rFonts w:ascii="Segoe UI" w:hAnsi="Segoe UI" w:cs="Segoe UI"/>
                <w:b/>
                <w:bCs/>
                <w:lang w:val="x-none"/>
              </w:rPr>
            </w:pPr>
            <w:r w:rsidRPr="0013475E">
              <w:rPr>
                <w:rFonts w:ascii="Segoe UI" w:hAnsi="Segoe UI" w:cs="Segoe UI"/>
                <w:b/>
                <w:bCs/>
                <w:lang w:val="x-none"/>
              </w:rPr>
              <w:t>Capitolul III</w:t>
            </w:r>
          </w:p>
          <w:p w14:paraId="20095F05" w14:textId="77777777" w:rsidR="00C8766D" w:rsidRPr="0013475E" w:rsidRDefault="00C8766D" w:rsidP="00C32F41">
            <w:pPr>
              <w:autoSpaceDE w:val="0"/>
              <w:autoSpaceDN w:val="0"/>
              <w:adjustRightInd w:val="0"/>
              <w:jc w:val="center"/>
              <w:rPr>
                <w:rFonts w:ascii="Segoe UI" w:hAnsi="Segoe UI" w:cs="Segoe UI"/>
                <w:lang w:val="x-none"/>
              </w:rPr>
            </w:pPr>
            <w:r w:rsidRPr="0013475E">
              <w:rPr>
                <w:rFonts w:ascii="Segoe UI" w:hAnsi="Segoe UI" w:cs="Segoe UI"/>
                <w:lang w:val="x-none"/>
              </w:rPr>
              <w:t>propunere de articol nou</w:t>
            </w:r>
          </w:p>
        </w:tc>
        <w:tc>
          <w:tcPr>
            <w:tcW w:w="3120" w:type="dxa"/>
            <w:tcBorders>
              <w:top w:val="single" w:sz="6" w:space="0" w:color="000000"/>
              <w:left w:val="single" w:sz="6" w:space="0" w:color="000000"/>
              <w:bottom w:val="single" w:sz="6" w:space="0" w:color="000000"/>
              <w:right w:val="single" w:sz="6" w:space="0" w:color="000000"/>
            </w:tcBorders>
            <w:vAlign w:val="center"/>
          </w:tcPr>
          <w:p w14:paraId="228F11A5" w14:textId="4CB324FA" w:rsidR="00C8766D" w:rsidRPr="00C32F41" w:rsidRDefault="00C32F41" w:rsidP="00C32F41">
            <w:pPr>
              <w:autoSpaceDE w:val="0"/>
              <w:autoSpaceDN w:val="0"/>
              <w:adjustRightInd w:val="0"/>
              <w:jc w:val="both"/>
              <w:rPr>
                <w:rFonts w:ascii="Segoe UI" w:hAnsi="Segoe UI" w:cs="Segoe UI"/>
                <w:b/>
                <w:lang w:val="x-none"/>
              </w:rPr>
            </w:pPr>
            <w:r w:rsidRPr="00C32F41">
              <w:rPr>
                <w:rFonts w:ascii="Segoe UI" w:hAnsi="Segoe UI" w:cs="Segoe UI"/>
                <w:b/>
                <w:lang w:val="ro-RO"/>
              </w:rPr>
              <w:t>(1</w:t>
            </w:r>
            <w:r>
              <w:rPr>
                <w:rFonts w:ascii="Segoe UI" w:hAnsi="Segoe UI" w:cs="Segoe UI"/>
                <w:b/>
                <w:lang w:val="x-none"/>
              </w:rPr>
              <w:t xml:space="preserve">) </w:t>
            </w:r>
            <w:proofErr w:type="spellStart"/>
            <w:r w:rsidR="00C8766D" w:rsidRPr="00C32F41">
              <w:rPr>
                <w:rFonts w:ascii="Segoe UI" w:hAnsi="Segoe UI" w:cs="Segoe UI"/>
                <w:b/>
                <w:lang w:val="x-none"/>
              </w:rPr>
              <w:t>Comisiile</w:t>
            </w:r>
            <w:proofErr w:type="spellEnd"/>
            <w:r w:rsidR="00C8766D" w:rsidRPr="00C32F41">
              <w:rPr>
                <w:rFonts w:ascii="Segoe UI" w:hAnsi="Segoe UI" w:cs="Segoe UI"/>
                <w:b/>
                <w:lang w:val="x-none"/>
              </w:rPr>
              <w:t xml:space="preserve"> de </w:t>
            </w:r>
            <w:proofErr w:type="spellStart"/>
            <w:r w:rsidR="00C8766D" w:rsidRPr="00C32F41">
              <w:rPr>
                <w:rFonts w:ascii="Segoe UI" w:hAnsi="Segoe UI" w:cs="Segoe UI"/>
                <w:b/>
                <w:lang w:val="x-none"/>
              </w:rPr>
              <w:t>selecţie</w:t>
            </w:r>
            <w:proofErr w:type="spellEnd"/>
            <w:r w:rsidR="00C8766D" w:rsidRPr="00C32F41">
              <w:rPr>
                <w:rFonts w:ascii="Segoe UI" w:hAnsi="Segoe UI" w:cs="Segoe UI"/>
                <w:b/>
                <w:lang w:val="x-none"/>
              </w:rPr>
              <w:t xml:space="preserve"> a proiectelor pe bază de punctaj vor fi formate din cinci experţi independenţi din domeniul tineretului, precum și din câte un reprezentant al Direcţiei Juridice a MTS şi a Direcţiei Economice a MTS, aceştia din urmă fără drept de vot. </w:t>
            </w:r>
          </w:p>
          <w:p w14:paraId="65A49DB6" w14:textId="77777777" w:rsidR="00C8766D" w:rsidRPr="00C32F41" w:rsidRDefault="00C8766D" w:rsidP="00C32F41">
            <w:pPr>
              <w:autoSpaceDE w:val="0"/>
              <w:autoSpaceDN w:val="0"/>
              <w:adjustRightInd w:val="0"/>
              <w:jc w:val="both"/>
              <w:rPr>
                <w:rFonts w:ascii="Segoe UI" w:hAnsi="Segoe UI" w:cs="Segoe UI"/>
                <w:b/>
                <w:sz w:val="18"/>
                <w:lang w:val="x-none"/>
              </w:rPr>
            </w:pPr>
          </w:p>
          <w:p w14:paraId="774346D9" w14:textId="4D016C12" w:rsidR="00C8766D" w:rsidRPr="00C32F41" w:rsidRDefault="00C23DD8" w:rsidP="00C32F41">
            <w:pPr>
              <w:autoSpaceDE w:val="0"/>
              <w:autoSpaceDN w:val="0"/>
              <w:adjustRightInd w:val="0"/>
              <w:jc w:val="both"/>
              <w:rPr>
                <w:rFonts w:ascii="Segoe UI" w:hAnsi="Segoe UI" w:cs="Segoe UI"/>
                <w:b/>
                <w:lang w:val="x-none"/>
              </w:rPr>
            </w:pPr>
            <w:r>
              <w:rPr>
                <w:rFonts w:ascii="Segoe UI" w:hAnsi="Segoe UI" w:cs="Segoe UI"/>
                <w:b/>
                <w:lang w:val="ro-RO"/>
              </w:rPr>
              <w:t xml:space="preserve">(2) </w:t>
            </w:r>
            <w:proofErr w:type="spellStart"/>
            <w:r w:rsidR="00C8766D" w:rsidRPr="00C32F41">
              <w:rPr>
                <w:rFonts w:ascii="Segoe UI" w:hAnsi="Segoe UI" w:cs="Segoe UI"/>
                <w:b/>
                <w:lang w:val="x-none"/>
              </w:rPr>
              <w:t>Membrii</w:t>
            </w:r>
            <w:proofErr w:type="spellEnd"/>
            <w:r w:rsidR="00C8766D" w:rsidRPr="00C32F41">
              <w:rPr>
                <w:rFonts w:ascii="Segoe UI" w:hAnsi="Segoe UI" w:cs="Segoe UI"/>
                <w:b/>
                <w:lang w:val="x-none"/>
              </w:rPr>
              <w:t xml:space="preserve"> </w:t>
            </w:r>
            <w:proofErr w:type="spellStart"/>
            <w:r w:rsidR="00C8766D" w:rsidRPr="00C32F41">
              <w:rPr>
                <w:rFonts w:ascii="Segoe UI" w:hAnsi="Segoe UI" w:cs="Segoe UI"/>
                <w:b/>
                <w:lang w:val="x-none"/>
              </w:rPr>
              <w:t>comisiilor</w:t>
            </w:r>
            <w:proofErr w:type="spellEnd"/>
            <w:r w:rsidR="00C8766D" w:rsidRPr="00C32F41">
              <w:rPr>
                <w:rFonts w:ascii="Segoe UI" w:hAnsi="Segoe UI" w:cs="Segoe UI"/>
                <w:b/>
                <w:lang w:val="x-none"/>
              </w:rPr>
              <w:t xml:space="preserve"> de </w:t>
            </w:r>
            <w:proofErr w:type="spellStart"/>
            <w:r w:rsidR="00C8766D" w:rsidRPr="00C32F41">
              <w:rPr>
                <w:rFonts w:ascii="Segoe UI" w:hAnsi="Segoe UI" w:cs="Segoe UI"/>
                <w:b/>
                <w:lang w:val="x-none"/>
              </w:rPr>
              <w:t>selecție</w:t>
            </w:r>
            <w:proofErr w:type="spellEnd"/>
            <w:r w:rsidR="00C8766D" w:rsidRPr="00C32F41">
              <w:rPr>
                <w:rFonts w:ascii="Segoe UI" w:hAnsi="Segoe UI" w:cs="Segoe UI"/>
                <w:b/>
                <w:lang w:val="x-none"/>
              </w:rPr>
              <w:t xml:space="preserve"> nu </w:t>
            </w:r>
            <w:proofErr w:type="spellStart"/>
            <w:r w:rsidR="00C8766D" w:rsidRPr="00C32F41">
              <w:rPr>
                <w:rFonts w:ascii="Segoe UI" w:hAnsi="Segoe UI" w:cs="Segoe UI"/>
                <w:b/>
                <w:lang w:val="x-none"/>
              </w:rPr>
              <w:t>vor</w:t>
            </w:r>
            <w:proofErr w:type="spellEnd"/>
            <w:r w:rsidR="00C8766D" w:rsidRPr="00C32F41">
              <w:rPr>
                <w:rFonts w:ascii="Segoe UI" w:hAnsi="Segoe UI" w:cs="Segoe UI"/>
                <w:b/>
                <w:lang w:val="x-none"/>
              </w:rPr>
              <w:t xml:space="preserve"> face parte din</w:t>
            </w:r>
            <w:r w:rsidR="00C32F41" w:rsidRPr="00C32F41">
              <w:rPr>
                <w:rFonts w:ascii="Segoe UI" w:hAnsi="Segoe UI" w:cs="Segoe UI"/>
                <w:b/>
                <w:lang w:val="ro-RO"/>
              </w:rPr>
              <w:t xml:space="preserve"> cadrul</w:t>
            </w:r>
            <w:r w:rsidR="00C8766D" w:rsidRPr="00C32F41">
              <w:rPr>
                <w:rFonts w:ascii="Segoe UI" w:hAnsi="Segoe UI" w:cs="Segoe UI"/>
                <w:b/>
                <w:lang w:val="x-none"/>
              </w:rPr>
              <w:t xml:space="preserve"> MTS </w:t>
            </w:r>
            <w:proofErr w:type="spellStart"/>
            <w:r w:rsidR="00C8766D" w:rsidRPr="00C32F41">
              <w:rPr>
                <w:rFonts w:ascii="Segoe UI" w:hAnsi="Segoe UI" w:cs="Segoe UI"/>
                <w:b/>
                <w:lang w:val="x-none"/>
              </w:rPr>
              <w:t>sau</w:t>
            </w:r>
            <w:proofErr w:type="spellEnd"/>
            <w:r w:rsidR="00C8766D" w:rsidRPr="00C32F41">
              <w:rPr>
                <w:rFonts w:ascii="Segoe UI" w:hAnsi="Segoe UI" w:cs="Segoe UI"/>
                <w:b/>
                <w:lang w:val="x-none"/>
              </w:rPr>
              <w:t xml:space="preserve"> din </w:t>
            </w:r>
            <w:proofErr w:type="spellStart"/>
            <w:r w:rsidR="00C8766D" w:rsidRPr="00C32F41">
              <w:rPr>
                <w:rFonts w:ascii="Segoe UI" w:hAnsi="Segoe UI" w:cs="Segoe UI"/>
                <w:b/>
                <w:lang w:val="x-none"/>
              </w:rPr>
              <w:t>structurile</w:t>
            </w:r>
            <w:proofErr w:type="spellEnd"/>
            <w:r w:rsidR="00C8766D" w:rsidRPr="00C32F41">
              <w:rPr>
                <w:rFonts w:ascii="Segoe UI" w:hAnsi="Segoe UI" w:cs="Segoe UI"/>
                <w:b/>
                <w:lang w:val="x-none"/>
              </w:rPr>
              <w:t xml:space="preserve"> </w:t>
            </w:r>
            <w:proofErr w:type="spellStart"/>
            <w:r w:rsidR="00C8766D" w:rsidRPr="00C32F41">
              <w:rPr>
                <w:rFonts w:ascii="Segoe UI" w:hAnsi="Segoe UI" w:cs="Segoe UI"/>
                <w:b/>
                <w:lang w:val="x-none"/>
              </w:rPr>
              <w:t>subordonate</w:t>
            </w:r>
            <w:proofErr w:type="spellEnd"/>
            <w:r w:rsidR="00C32F41" w:rsidRPr="00C32F41">
              <w:rPr>
                <w:rFonts w:ascii="Segoe UI" w:hAnsi="Segoe UI" w:cs="Segoe UI"/>
                <w:b/>
                <w:lang w:val="x-none"/>
              </w:rPr>
              <w:t xml:space="preserve"> </w:t>
            </w:r>
            <w:proofErr w:type="spellStart"/>
            <w:r w:rsidR="00C32F41" w:rsidRPr="00C32F41">
              <w:rPr>
                <w:rFonts w:ascii="Segoe UI" w:hAnsi="Segoe UI" w:cs="Segoe UI"/>
                <w:b/>
                <w:lang w:val="x-none"/>
              </w:rPr>
              <w:t>acestuia</w:t>
            </w:r>
            <w:proofErr w:type="spellEnd"/>
            <w:r w:rsidR="00C32F41" w:rsidRPr="00C32F41">
              <w:rPr>
                <w:rFonts w:ascii="Segoe UI" w:hAnsi="Segoe UI" w:cs="Segoe UI"/>
                <w:b/>
                <w:lang w:val="x-none"/>
              </w:rPr>
              <w:t xml:space="preserve"> (DJST/DTSMB, CCS etc.</w:t>
            </w:r>
            <w:r w:rsidR="00C8766D" w:rsidRPr="00C32F41">
              <w:rPr>
                <w:rFonts w:ascii="Segoe UI" w:hAnsi="Segoe UI" w:cs="Segoe UI"/>
                <w:b/>
                <w:lang w:val="x-none"/>
              </w:rPr>
              <w:t>)</w:t>
            </w:r>
            <w:r w:rsidR="00C32F41" w:rsidRPr="00C32F41">
              <w:rPr>
                <w:rFonts w:ascii="Segoe UI" w:hAnsi="Segoe UI" w:cs="Segoe UI"/>
                <w:b/>
                <w:lang w:val="ro-RO"/>
              </w:rPr>
              <w:t>.</w:t>
            </w:r>
            <w:r w:rsidR="00C8766D" w:rsidRPr="00C32F41">
              <w:rPr>
                <w:rFonts w:ascii="Segoe UI" w:hAnsi="Segoe UI" w:cs="Segoe UI"/>
                <w:b/>
                <w:lang w:val="x-none"/>
              </w:rPr>
              <w:t xml:space="preserve"> Selecţia se va face printr-o procedură transparentă, elaborata prin consultarea cu CCPT. </w:t>
            </w:r>
          </w:p>
          <w:p w14:paraId="6B01FD13" w14:textId="77777777" w:rsidR="00C8766D" w:rsidRPr="00C32F41" w:rsidRDefault="00C8766D" w:rsidP="00C32F41">
            <w:pPr>
              <w:autoSpaceDE w:val="0"/>
              <w:autoSpaceDN w:val="0"/>
              <w:adjustRightInd w:val="0"/>
              <w:jc w:val="both"/>
              <w:rPr>
                <w:rFonts w:ascii="Segoe UI" w:hAnsi="Segoe UI" w:cs="Segoe UI"/>
                <w:b/>
                <w:sz w:val="18"/>
                <w:lang w:val="x-none"/>
              </w:rPr>
            </w:pPr>
          </w:p>
          <w:p w14:paraId="4656A0B0" w14:textId="4A9BD591" w:rsidR="00C8766D" w:rsidRPr="00C32F41" w:rsidRDefault="00C23DD8" w:rsidP="00C32F41">
            <w:pPr>
              <w:autoSpaceDE w:val="0"/>
              <w:autoSpaceDN w:val="0"/>
              <w:adjustRightInd w:val="0"/>
              <w:jc w:val="both"/>
              <w:rPr>
                <w:rFonts w:ascii="Segoe UI" w:hAnsi="Segoe UI" w:cs="Segoe UI"/>
                <w:b/>
                <w:lang w:val="x-none"/>
              </w:rPr>
            </w:pPr>
            <w:r>
              <w:rPr>
                <w:rFonts w:ascii="Segoe UI" w:hAnsi="Segoe UI" w:cs="Segoe UI"/>
                <w:b/>
                <w:lang w:val="ro-RO"/>
              </w:rPr>
              <w:t xml:space="preserve">(3) </w:t>
            </w:r>
            <w:proofErr w:type="spellStart"/>
            <w:r w:rsidR="00C8766D" w:rsidRPr="00C32F41">
              <w:rPr>
                <w:rFonts w:ascii="Segoe UI" w:hAnsi="Segoe UI" w:cs="Segoe UI"/>
                <w:b/>
                <w:lang w:val="x-none"/>
              </w:rPr>
              <w:t>Pentru</w:t>
            </w:r>
            <w:proofErr w:type="spellEnd"/>
            <w:r w:rsidR="00C8766D" w:rsidRPr="00C32F41">
              <w:rPr>
                <w:rFonts w:ascii="Segoe UI" w:hAnsi="Segoe UI" w:cs="Segoe UI"/>
                <w:b/>
                <w:lang w:val="x-none"/>
              </w:rPr>
              <w:t xml:space="preserve"> a </w:t>
            </w:r>
            <w:proofErr w:type="spellStart"/>
            <w:r w:rsidR="00C8766D" w:rsidRPr="00C32F41">
              <w:rPr>
                <w:rFonts w:ascii="Segoe UI" w:hAnsi="Segoe UI" w:cs="Segoe UI"/>
                <w:b/>
                <w:lang w:val="x-none"/>
              </w:rPr>
              <w:t>evita</w:t>
            </w:r>
            <w:proofErr w:type="spellEnd"/>
            <w:r w:rsidR="00C8766D" w:rsidRPr="00C32F41">
              <w:rPr>
                <w:rFonts w:ascii="Segoe UI" w:hAnsi="Segoe UI" w:cs="Segoe UI"/>
                <w:b/>
                <w:lang w:val="x-none"/>
              </w:rPr>
              <w:t xml:space="preserve"> </w:t>
            </w:r>
            <w:proofErr w:type="spellStart"/>
            <w:r w:rsidR="00C8766D" w:rsidRPr="00C32F41">
              <w:rPr>
                <w:rFonts w:ascii="Segoe UI" w:hAnsi="Segoe UI" w:cs="Segoe UI"/>
                <w:b/>
                <w:lang w:val="x-none"/>
              </w:rPr>
              <w:t>conflictul</w:t>
            </w:r>
            <w:proofErr w:type="spellEnd"/>
            <w:r w:rsidR="00C8766D" w:rsidRPr="00C32F41">
              <w:rPr>
                <w:rFonts w:ascii="Segoe UI" w:hAnsi="Segoe UI" w:cs="Segoe UI"/>
                <w:b/>
                <w:lang w:val="x-none"/>
              </w:rPr>
              <w:t xml:space="preserve"> de </w:t>
            </w:r>
            <w:proofErr w:type="spellStart"/>
            <w:r w:rsidR="00C8766D" w:rsidRPr="00C32F41">
              <w:rPr>
                <w:rFonts w:ascii="Segoe UI" w:hAnsi="Segoe UI" w:cs="Segoe UI"/>
                <w:b/>
                <w:lang w:val="x-none"/>
              </w:rPr>
              <w:t>interese</w:t>
            </w:r>
            <w:proofErr w:type="spellEnd"/>
            <w:r w:rsidR="00C8766D" w:rsidRPr="00C32F41">
              <w:rPr>
                <w:rFonts w:ascii="Segoe UI" w:hAnsi="Segoe UI" w:cs="Segoe UI"/>
                <w:b/>
                <w:lang w:val="x-none"/>
              </w:rPr>
              <w:t xml:space="preserve">, </w:t>
            </w:r>
            <w:proofErr w:type="spellStart"/>
            <w:r w:rsidR="00C8766D" w:rsidRPr="00C32F41">
              <w:rPr>
                <w:rFonts w:ascii="Segoe UI" w:hAnsi="Segoe UI" w:cs="Segoe UI"/>
                <w:b/>
                <w:lang w:val="x-none"/>
              </w:rPr>
              <w:t>membrii</w:t>
            </w:r>
            <w:proofErr w:type="spellEnd"/>
            <w:r w:rsidR="00C8766D" w:rsidRPr="00C32F41">
              <w:rPr>
                <w:rFonts w:ascii="Segoe UI" w:hAnsi="Segoe UI" w:cs="Segoe UI"/>
                <w:b/>
                <w:lang w:val="x-none"/>
              </w:rPr>
              <w:t xml:space="preserve"> din </w:t>
            </w:r>
            <w:proofErr w:type="spellStart"/>
            <w:r w:rsidR="00C8766D" w:rsidRPr="00C32F41">
              <w:rPr>
                <w:rFonts w:ascii="Segoe UI" w:hAnsi="Segoe UI" w:cs="Segoe UI"/>
                <w:b/>
                <w:lang w:val="x-none"/>
              </w:rPr>
              <w:t>comisiile</w:t>
            </w:r>
            <w:proofErr w:type="spellEnd"/>
            <w:r w:rsidR="00C8766D" w:rsidRPr="00C32F41">
              <w:rPr>
                <w:rFonts w:ascii="Segoe UI" w:hAnsi="Segoe UI" w:cs="Segoe UI"/>
                <w:b/>
                <w:lang w:val="x-none"/>
              </w:rPr>
              <w:t xml:space="preserve"> de </w:t>
            </w:r>
            <w:proofErr w:type="spellStart"/>
            <w:r w:rsidR="00C8766D" w:rsidRPr="00C32F41">
              <w:rPr>
                <w:rFonts w:ascii="Segoe UI" w:hAnsi="Segoe UI" w:cs="Segoe UI"/>
                <w:b/>
                <w:lang w:val="x-none"/>
              </w:rPr>
              <w:t>selecţie</w:t>
            </w:r>
            <w:proofErr w:type="spellEnd"/>
            <w:r w:rsidR="00C8766D" w:rsidRPr="00C32F41">
              <w:rPr>
                <w:rFonts w:ascii="Segoe UI" w:hAnsi="Segoe UI" w:cs="Segoe UI"/>
                <w:b/>
                <w:lang w:val="x-none"/>
              </w:rPr>
              <w:t xml:space="preserve"> nu pot face parte din </w:t>
            </w:r>
            <w:proofErr w:type="spellStart"/>
            <w:r w:rsidR="00C8766D" w:rsidRPr="00C32F41">
              <w:rPr>
                <w:rFonts w:ascii="Segoe UI" w:hAnsi="Segoe UI" w:cs="Segoe UI"/>
                <w:b/>
                <w:lang w:val="x-none"/>
              </w:rPr>
              <w:t>organizaţiile</w:t>
            </w:r>
            <w:proofErr w:type="spellEnd"/>
            <w:r w:rsidR="00C8766D" w:rsidRPr="00C32F41">
              <w:rPr>
                <w:rFonts w:ascii="Segoe UI" w:hAnsi="Segoe UI" w:cs="Segoe UI"/>
                <w:b/>
                <w:lang w:val="x-none"/>
              </w:rPr>
              <w:t xml:space="preserve"> care </w:t>
            </w:r>
            <w:proofErr w:type="spellStart"/>
            <w:r w:rsidR="00C8766D" w:rsidRPr="00C32F41">
              <w:rPr>
                <w:rFonts w:ascii="Segoe UI" w:hAnsi="Segoe UI" w:cs="Segoe UI"/>
                <w:b/>
                <w:lang w:val="x-none"/>
              </w:rPr>
              <w:t>depun</w:t>
            </w:r>
            <w:proofErr w:type="spellEnd"/>
            <w:r w:rsidR="00C8766D" w:rsidRPr="00C32F41">
              <w:rPr>
                <w:rFonts w:ascii="Segoe UI" w:hAnsi="Segoe UI" w:cs="Segoe UI"/>
                <w:b/>
                <w:lang w:val="x-none"/>
              </w:rPr>
              <w:t xml:space="preserve"> </w:t>
            </w:r>
            <w:proofErr w:type="spellStart"/>
            <w:r w:rsidR="00C8766D" w:rsidRPr="00C32F41">
              <w:rPr>
                <w:rFonts w:ascii="Segoe UI" w:hAnsi="Segoe UI" w:cs="Segoe UI"/>
                <w:b/>
                <w:lang w:val="x-none"/>
              </w:rPr>
              <w:t>aplicații</w:t>
            </w:r>
            <w:proofErr w:type="spellEnd"/>
            <w:r w:rsidR="00C8766D" w:rsidRPr="00C32F41">
              <w:rPr>
                <w:rFonts w:ascii="Segoe UI" w:hAnsi="Segoe UI" w:cs="Segoe UI"/>
                <w:b/>
                <w:lang w:val="x-none"/>
              </w:rPr>
              <w:t xml:space="preserve"> la </w:t>
            </w:r>
            <w:proofErr w:type="spellStart"/>
            <w:r w:rsidR="00C8766D" w:rsidRPr="00C32F41">
              <w:rPr>
                <w:rFonts w:ascii="Segoe UI" w:hAnsi="Segoe UI" w:cs="Segoe UI"/>
                <w:b/>
                <w:lang w:val="x-none"/>
              </w:rPr>
              <w:t>concursul</w:t>
            </w:r>
            <w:proofErr w:type="spellEnd"/>
            <w:r w:rsidR="00C8766D" w:rsidRPr="00C32F41">
              <w:rPr>
                <w:rFonts w:ascii="Segoe UI" w:hAnsi="Segoe UI" w:cs="Segoe UI"/>
                <w:b/>
                <w:lang w:val="x-none"/>
              </w:rPr>
              <w:t xml:space="preserve"> de </w:t>
            </w:r>
            <w:proofErr w:type="spellStart"/>
            <w:r w:rsidR="00C8766D" w:rsidRPr="00C32F41">
              <w:rPr>
                <w:rFonts w:ascii="Segoe UI" w:hAnsi="Segoe UI" w:cs="Segoe UI"/>
                <w:b/>
                <w:lang w:val="x-none"/>
              </w:rPr>
              <w:t>proiecte</w:t>
            </w:r>
            <w:proofErr w:type="spellEnd"/>
            <w:r w:rsidR="00C8766D" w:rsidRPr="00C32F41">
              <w:rPr>
                <w:rFonts w:ascii="Segoe UI" w:hAnsi="Segoe UI" w:cs="Segoe UI"/>
                <w:b/>
                <w:lang w:val="x-none"/>
              </w:rPr>
              <w:t xml:space="preserve"> de </w:t>
            </w:r>
            <w:proofErr w:type="spellStart"/>
            <w:r w:rsidR="00C8766D" w:rsidRPr="00C32F41">
              <w:rPr>
                <w:rFonts w:ascii="Segoe UI" w:hAnsi="Segoe UI" w:cs="Segoe UI"/>
                <w:b/>
                <w:lang w:val="x-none"/>
              </w:rPr>
              <w:t>tineret</w:t>
            </w:r>
            <w:proofErr w:type="spellEnd"/>
            <w:r w:rsidR="00C8766D" w:rsidRPr="00C32F41">
              <w:rPr>
                <w:rFonts w:ascii="Segoe UI" w:hAnsi="Segoe UI" w:cs="Segoe UI"/>
                <w:b/>
                <w:lang w:val="x-none"/>
              </w:rPr>
              <w:t>/</w:t>
            </w:r>
            <w:proofErr w:type="spellStart"/>
            <w:r w:rsidR="00C8766D" w:rsidRPr="00C32F41">
              <w:rPr>
                <w:rFonts w:ascii="Segoe UI" w:hAnsi="Segoe UI" w:cs="Segoe UI"/>
                <w:b/>
                <w:lang w:val="x-none"/>
              </w:rPr>
              <w:t>studenţeşti</w:t>
            </w:r>
            <w:proofErr w:type="spellEnd"/>
            <w:r w:rsidR="00C8766D" w:rsidRPr="00C32F41">
              <w:rPr>
                <w:rFonts w:ascii="Segoe UI" w:hAnsi="Segoe UI" w:cs="Segoe UI"/>
                <w:b/>
                <w:lang w:val="x-none"/>
              </w:rPr>
              <w:t xml:space="preserve">,. </w:t>
            </w:r>
          </w:p>
          <w:p w14:paraId="045F513D" w14:textId="77777777" w:rsidR="00C8766D" w:rsidRPr="00C32F41" w:rsidRDefault="00C8766D" w:rsidP="00C32F41">
            <w:pPr>
              <w:autoSpaceDE w:val="0"/>
              <w:autoSpaceDN w:val="0"/>
              <w:adjustRightInd w:val="0"/>
              <w:jc w:val="both"/>
              <w:rPr>
                <w:rFonts w:ascii="Segoe UI" w:hAnsi="Segoe UI" w:cs="Segoe UI"/>
                <w:b/>
                <w:sz w:val="18"/>
                <w:lang w:val="x-none"/>
              </w:rPr>
            </w:pPr>
          </w:p>
          <w:p w14:paraId="57BC47B5" w14:textId="575CEC26" w:rsidR="00C8766D" w:rsidRPr="00C32F41" w:rsidRDefault="00C23DD8" w:rsidP="00C32F41">
            <w:pPr>
              <w:autoSpaceDE w:val="0"/>
              <w:autoSpaceDN w:val="0"/>
              <w:adjustRightInd w:val="0"/>
              <w:jc w:val="both"/>
              <w:rPr>
                <w:rFonts w:ascii="Segoe UI" w:hAnsi="Segoe UI" w:cs="Segoe UI"/>
                <w:b/>
                <w:lang w:val="x-none"/>
              </w:rPr>
            </w:pPr>
            <w:r>
              <w:rPr>
                <w:rFonts w:ascii="Segoe UI" w:hAnsi="Segoe UI" w:cs="Segoe UI"/>
                <w:b/>
                <w:lang w:val="ro-RO"/>
              </w:rPr>
              <w:t xml:space="preserve">(4) </w:t>
            </w:r>
            <w:proofErr w:type="spellStart"/>
            <w:r w:rsidR="00C8766D" w:rsidRPr="00C32F41">
              <w:rPr>
                <w:rFonts w:ascii="Segoe UI" w:hAnsi="Segoe UI" w:cs="Segoe UI"/>
                <w:b/>
                <w:lang w:val="x-none"/>
              </w:rPr>
              <w:t>Comisiile</w:t>
            </w:r>
            <w:proofErr w:type="spellEnd"/>
            <w:r w:rsidR="00C8766D" w:rsidRPr="00C32F41">
              <w:rPr>
                <w:rFonts w:ascii="Segoe UI" w:hAnsi="Segoe UI" w:cs="Segoe UI"/>
                <w:b/>
                <w:lang w:val="x-none"/>
              </w:rPr>
              <w:t xml:space="preserve"> </w:t>
            </w:r>
            <w:proofErr w:type="spellStart"/>
            <w:r w:rsidR="00C8766D" w:rsidRPr="00C32F41">
              <w:rPr>
                <w:rFonts w:ascii="Segoe UI" w:hAnsi="Segoe UI" w:cs="Segoe UI"/>
                <w:b/>
                <w:lang w:val="x-none"/>
              </w:rPr>
              <w:t>sunt</w:t>
            </w:r>
            <w:proofErr w:type="spellEnd"/>
            <w:r w:rsidR="00C8766D" w:rsidRPr="00C32F41">
              <w:rPr>
                <w:rFonts w:ascii="Segoe UI" w:hAnsi="Segoe UI" w:cs="Segoe UI"/>
                <w:b/>
                <w:lang w:val="x-none"/>
              </w:rPr>
              <w:t xml:space="preserve"> legal </w:t>
            </w:r>
            <w:proofErr w:type="spellStart"/>
            <w:r w:rsidR="00C8766D" w:rsidRPr="00C32F41">
              <w:rPr>
                <w:rFonts w:ascii="Segoe UI" w:hAnsi="Segoe UI" w:cs="Segoe UI"/>
                <w:b/>
                <w:lang w:val="x-none"/>
              </w:rPr>
              <w:t>întrunite</w:t>
            </w:r>
            <w:proofErr w:type="spellEnd"/>
            <w:r w:rsidR="00C8766D" w:rsidRPr="00C32F41">
              <w:rPr>
                <w:rFonts w:ascii="Segoe UI" w:hAnsi="Segoe UI" w:cs="Segoe UI"/>
                <w:b/>
                <w:lang w:val="x-none"/>
              </w:rPr>
              <w:t xml:space="preserve"> </w:t>
            </w:r>
            <w:proofErr w:type="spellStart"/>
            <w:r w:rsidR="00C8766D" w:rsidRPr="00C32F41">
              <w:rPr>
                <w:rFonts w:ascii="Segoe UI" w:hAnsi="Segoe UI" w:cs="Segoe UI"/>
                <w:b/>
                <w:lang w:val="x-none"/>
              </w:rPr>
              <w:t>în</w:t>
            </w:r>
            <w:proofErr w:type="spellEnd"/>
            <w:r w:rsidR="00C8766D" w:rsidRPr="00C32F41">
              <w:rPr>
                <w:rFonts w:ascii="Segoe UI" w:hAnsi="Segoe UI" w:cs="Segoe UI"/>
                <w:b/>
                <w:lang w:val="x-none"/>
              </w:rPr>
              <w:t xml:space="preserve"> </w:t>
            </w:r>
            <w:proofErr w:type="spellStart"/>
            <w:r w:rsidR="00C8766D" w:rsidRPr="00C32F41">
              <w:rPr>
                <w:rFonts w:ascii="Segoe UI" w:hAnsi="Segoe UI" w:cs="Segoe UI"/>
                <w:b/>
                <w:lang w:val="x-none"/>
              </w:rPr>
              <w:t>prezenţa</w:t>
            </w:r>
            <w:proofErr w:type="spellEnd"/>
            <w:r w:rsidR="00C8766D" w:rsidRPr="00C32F41">
              <w:rPr>
                <w:rFonts w:ascii="Segoe UI" w:hAnsi="Segoe UI" w:cs="Segoe UI"/>
                <w:b/>
                <w:lang w:val="x-none"/>
              </w:rPr>
              <w:t xml:space="preserve"> a minim </w:t>
            </w:r>
            <w:proofErr w:type="spellStart"/>
            <w:r w:rsidR="00C8766D" w:rsidRPr="00C32F41">
              <w:rPr>
                <w:rFonts w:ascii="Segoe UI" w:hAnsi="Segoe UI" w:cs="Segoe UI"/>
                <w:b/>
                <w:lang w:val="x-none"/>
              </w:rPr>
              <w:t>trei</w:t>
            </w:r>
            <w:proofErr w:type="spellEnd"/>
            <w:r w:rsidR="00C8766D" w:rsidRPr="00C32F41">
              <w:rPr>
                <w:rFonts w:ascii="Segoe UI" w:hAnsi="Segoe UI" w:cs="Segoe UI"/>
                <w:b/>
                <w:lang w:val="x-none"/>
              </w:rPr>
              <w:t xml:space="preserve"> </w:t>
            </w:r>
            <w:proofErr w:type="spellStart"/>
            <w:r w:rsidR="00C8766D" w:rsidRPr="00C32F41">
              <w:rPr>
                <w:rFonts w:ascii="Segoe UI" w:hAnsi="Segoe UI" w:cs="Segoe UI"/>
                <w:b/>
                <w:lang w:val="x-none"/>
              </w:rPr>
              <w:t>membri</w:t>
            </w:r>
            <w:proofErr w:type="spellEnd"/>
            <w:r w:rsidR="00C8766D" w:rsidRPr="00C32F41">
              <w:rPr>
                <w:rFonts w:ascii="Segoe UI" w:hAnsi="Segoe UI" w:cs="Segoe UI"/>
                <w:b/>
                <w:lang w:val="x-none"/>
              </w:rPr>
              <w:t xml:space="preserve"> cu </w:t>
            </w:r>
            <w:proofErr w:type="spellStart"/>
            <w:r w:rsidR="00C8766D" w:rsidRPr="00C32F41">
              <w:rPr>
                <w:rFonts w:ascii="Segoe UI" w:hAnsi="Segoe UI" w:cs="Segoe UI"/>
                <w:b/>
                <w:lang w:val="x-none"/>
              </w:rPr>
              <w:t>drept</w:t>
            </w:r>
            <w:proofErr w:type="spellEnd"/>
            <w:r w:rsidR="00C8766D" w:rsidRPr="00C32F41">
              <w:rPr>
                <w:rFonts w:ascii="Segoe UI" w:hAnsi="Segoe UI" w:cs="Segoe UI"/>
                <w:b/>
                <w:lang w:val="x-none"/>
              </w:rPr>
              <w:t xml:space="preserve"> de </w:t>
            </w:r>
            <w:proofErr w:type="spellStart"/>
            <w:r w:rsidR="00C8766D" w:rsidRPr="00C32F41">
              <w:rPr>
                <w:rFonts w:ascii="Segoe UI" w:hAnsi="Segoe UI" w:cs="Segoe UI"/>
                <w:b/>
                <w:lang w:val="x-none"/>
              </w:rPr>
              <w:t>vot</w:t>
            </w:r>
            <w:proofErr w:type="spellEnd"/>
            <w:r w:rsidR="00C8766D" w:rsidRPr="00C32F41">
              <w:rPr>
                <w:rFonts w:ascii="Segoe UI" w:hAnsi="Segoe UI" w:cs="Segoe UI"/>
                <w:b/>
                <w:lang w:val="x-none"/>
              </w:rPr>
              <w:t>.</w:t>
            </w:r>
          </w:p>
          <w:p w14:paraId="6D17CD95" w14:textId="77777777" w:rsidR="00C8766D" w:rsidRPr="00C32F41" w:rsidRDefault="00C8766D" w:rsidP="00C32F41">
            <w:pPr>
              <w:autoSpaceDE w:val="0"/>
              <w:autoSpaceDN w:val="0"/>
              <w:adjustRightInd w:val="0"/>
              <w:jc w:val="both"/>
              <w:rPr>
                <w:rFonts w:ascii="Segoe UI" w:hAnsi="Segoe UI" w:cs="Segoe UI"/>
                <w:b/>
                <w:sz w:val="18"/>
                <w:lang w:val="x-none"/>
              </w:rPr>
            </w:pPr>
          </w:p>
          <w:p w14:paraId="4536BD5F" w14:textId="22DC4ACB" w:rsidR="00C8766D" w:rsidRPr="0013475E" w:rsidRDefault="00C23DD8" w:rsidP="00C32F41">
            <w:pPr>
              <w:autoSpaceDE w:val="0"/>
              <w:autoSpaceDN w:val="0"/>
              <w:adjustRightInd w:val="0"/>
              <w:jc w:val="both"/>
              <w:rPr>
                <w:rFonts w:ascii="Segoe UI" w:hAnsi="Segoe UI" w:cs="Segoe UI"/>
                <w:lang w:val="x-none"/>
              </w:rPr>
            </w:pPr>
            <w:r>
              <w:rPr>
                <w:rFonts w:ascii="Segoe UI" w:hAnsi="Segoe UI" w:cs="Segoe UI"/>
                <w:b/>
                <w:lang w:val="ro-RO"/>
              </w:rPr>
              <w:t xml:space="preserve">(5) </w:t>
            </w:r>
            <w:proofErr w:type="spellStart"/>
            <w:r w:rsidR="00C8766D" w:rsidRPr="00C32F41">
              <w:rPr>
                <w:rFonts w:ascii="Segoe UI" w:hAnsi="Segoe UI" w:cs="Segoe UI"/>
                <w:b/>
                <w:lang w:val="x-none"/>
              </w:rPr>
              <w:t>Componenţa</w:t>
            </w:r>
            <w:proofErr w:type="spellEnd"/>
            <w:r w:rsidR="00C8766D" w:rsidRPr="00C32F41">
              <w:rPr>
                <w:rFonts w:ascii="Segoe UI" w:hAnsi="Segoe UI" w:cs="Segoe UI"/>
                <w:b/>
                <w:lang w:val="x-none"/>
              </w:rPr>
              <w:t xml:space="preserve"> </w:t>
            </w:r>
            <w:proofErr w:type="spellStart"/>
            <w:r w:rsidR="00C8766D" w:rsidRPr="00C32F41">
              <w:rPr>
                <w:rFonts w:ascii="Segoe UI" w:hAnsi="Segoe UI" w:cs="Segoe UI"/>
                <w:b/>
                <w:lang w:val="x-none"/>
              </w:rPr>
              <w:t>comisiilor</w:t>
            </w:r>
            <w:proofErr w:type="spellEnd"/>
            <w:r w:rsidR="00C8766D" w:rsidRPr="00C32F41">
              <w:rPr>
                <w:rFonts w:ascii="Segoe UI" w:hAnsi="Segoe UI" w:cs="Segoe UI"/>
                <w:b/>
                <w:lang w:val="x-none"/>
              </w:rPr>
              <w:t xml:space="preserve"> de </w:t>
            </w:r>
            <w:proofErr w:type="spellStart"/>
            <w:r w:rsidR="00C8766D" w:rsidRPr="00C32F41">
              <w:rPr>
                <w:rFonts w:ascii="Segoe UI" w:hAnsi="Segoe UI" w:cs="Segoe UI"/>
                <w:b/>
                <w:lang w:val="x-none"/>
              </w:rPr>
              <w:t>selecție</w:t>
            </w:r>
            <w:proofErr w:type="spellEnd"/>
            <w:r w:rsidR="00C8766D" w:rsidRPr="00C32F41">
              <w:rPr>
                <w:rFonts w:ascii="Segoe UI" w:hAnsi="Segoe UI" w:cs="Segoe UI"/>
                <w:b/>
                <w:lang w:val="x-none"/>
              </w:rPr>
              <w:t xml:space="preserve"> </w:t>
            </w:r>
            <w:proofErr w:type="spellStart"/>
            <w:r w:rsidR="00C8766D" w:rsidRPr="00C32F41">
              <w:rPr>
                <w:rFonts w:ascii="Segoe UI" w:hAnsi="Segoe UI" w:cs="Segoe UI"/>
                <w:b/>
                <w:lang w:val="x-none"/>
              </w:rPr>
              <w:t>va</w:t>
            </w:r>
            <w:proofErr w:type="spellEnd"/>
            <w:r w:rsidR="00C8766D" w:rsidRPr="00C32F41">
              <w:rPr>
                <w:rFonts w:ascii="Segoe UI" w:hAnsi="Segoe UI" w:cs="Segoe UI"/>
                <w:b/>
                <w:lang w:val="x-none"/>
              </w:rPr>
              <w:t xml:space="preserve"> fi </w:t>
            </w:r>
            <w:proofErr w:type="spellStart"/>
            <w:r w:rsidR="00C8766D" w:rsidRPr="00C32F41">
              <w:rPr>
                <w:rFonts w:ascii="Segoe UI" w:hAnsi="Segoe UI" w:cs="Segoe UI"/>
                <w:b/>
                <w:lang w:val="x-none"/>
              </w:rPr>
              <w:t>afișată</w:t>
            </w:r>
            <w:proofErr w:type="spellEnd"/>
            <w:r w:rsidR="00C8766D" w:rsidRPr="00C32F41">
              <w:rPr>
                <w:rFonts w:ascii="Segoe UI" w:hAnsi="Segoe UI" w:cs="Segoe UI"/>
                <w:b/>
                <w:lang w:val="x-none"/>
              </w:rPr>
              <w:t xml:space="preserve"> </w:t>
            </w:r>
            <w:proofErr w:type="spellStart"/>
            <w:r w:rsidR="00C8766D" w:rsidRPr="00C32F41">
              <w:rPr>
                <w:rFonts w:ascii="Segoe UI" w:hAnsi="Segoe UI" w:cs="Segoe UI"/>
                <w:b/>
                <w:lang w:val="x-none"/>
              </w:rPr>
              <w:t>pe</w:t>
            </w:r>
            <w:proofErr w:type="spellEnd"/>
            <w:r w:rsidR="00C8766D" w:rsidRPr="00C32F41">
              <w:rPr>
                <w:rFonts w:ascii="Segoe UI" w:hAnsi="Segoe UI" w:cs="Segoe UI"/>
                <w:b/>
                <w:lang w:val="x-none"/>
              </w:rPr>
              <w:t xml:space="preserve"> </w:t>
            </w:r>
            <w:r w:rsidR="00C8766D" w:rsidRPr="00C32F41">
              <w:rPr>
                <w:rFonts w:ascii="Segoe UI" w:hAnsi="Segoe UI" w:cs="Segoe UI"/>
                <w:b/>
                <w:color w:val="0563C1"/>
                <w:u w:val="single"/>
                <w:lang w:val="x-none"/>
              </w:rPr>
              <w:lastRenderedPageBreak/>
              <w:t>www.mts.ro</w:t>
            </w:r>
            <w:r w:rsidR="00C8766D" w:rsidRPr="00C32F41">
              <w:rPr>
                <w:rFonts w:ascii="Segoe UI" w:hAnsi="Segoe UI" w:cs="Segoe UI"/>
                <w:b/>
                <w:lang w:val="x-none"/>
              </w:rPr>
              <w:t xml:space="preserve">, </w:t>
            </w:r>
            <w:proofErr w:type="spellStart"/>
            <w:r w:rsidR="00C8766D" w:rsidRPr="00C32F41">
              <w:rPr>
                <w:rFonts w:ascii="Segoe UI" w:hAnsi="Segoe UI" w:cs="Segoe UI"/>
                <w:b/>
                <w:lang w:val="x-none"/>
              </w:rPr>
              <w:t>după</w:t>
            </w:r>
            <w:proofErr w:type="spellEnd"/>
            <w:r w:rsidR="00C8766D" w:rsidRPr="00C32F41">
              <w:rPr>
                <w:rFonts w:ascii="Segoe UI" w:hAnsi="Segoe UI" w:cs="Segoe UI"/>
                <w:b/>
                <w:lang w:val="x-none"/>
              </w:rPr>
              <w:t xml:space="preserve"> </w:t>
            </w:r>
            <w:proofErr w:type="spellStart"/>
            <w:r w:rsidR="00C8766D" w:rsidRPr="00C32F41">
              <w:rPr>
                <w:rFonts w:ascii="Segoe UI" w:hAnsi="Segoe UI" w:cs="Segoe UI"/>
                <w:b/>
                <w:lang w:val="x-none"/>
              </w:rPr>
              <w:t>afişarea</w:t>
            </w:r>
            <w:proofErr w:type="spellEnd"/>
            <w:r w:rsidR="00C8766D" w:rsidRPr="00C32F41">
              <w:rPr>
                <w:rFonts w:ascii="Segoe UI" w:hAnsi="Segoe UI" w:cs="Segoe UI"/>
                <w:b/>
                <w:lang w:val="x-none"/>
              </w:rPr>
              <w:t xml:space="preserve"> </w:t>
            </w:r>
            <w:proofErr w:type="spellStart"/>
            <w:r w:rsidR="00C8766D" w:rsidRPr="00C32F41">
              <w:rPr>
                <w:rFonts w:ascii="Segoe UI" w:hAnsi="Segoe UI" w:cs="Segoe UI"/>
                <w:b/>
                <w:lang w:val="x-none"/>
              </w:rPr>
              <w:t>rezultatelor</w:t>
            </w:r>
            <w:proofErr w:type="spellEnd"/>
            <w:r w:rsidR="00C8766D" w:rsidRPr="00C32F41">
              <w:rPr>
                <w:rFonts w:ascii="Segoe UI" w:hAnsi="Segoe UI" w:cs="Segoe UI"/>
                <w:b/>
                <w:lang w:val="x-none"/>
              </w:rPr>
              <w:t xml:space="preserve"> finale.</w:t>
            </w:r>
          </w:p>
        </w:tc>
        <w:tc>
          <w:tcPr>
            <w:tcW w:w="2760" w:type="dxa"/>
            <w:tcBorders>
              <w:top w:val="single" w:sz="6" w:space="0" w:color="000000"/>
              <w:left w:val="single" w:sz="6" w:space="0" w:color="000000"/>
              <w:bottom w:val="single" w:sz="6" w:space="0" w:color="000000"/>
              <w:right w:val="single" w:sz="6" w:space="0" w:color="000000"/>
            </w:tcBorders>
            <w:vAlign w:val="center"/>
          </w:tcPr>
          <w:p w14:paraId="600BC33F" w14:textId="085FEF5E" w:rsidR="00C8766D" w:rsidRPr="00C32F41" w:rsidRDefault="00C32F41" w:rsidP="00C32F41">
            <w:pPr>
              <w:autoSpaceDE w:val="0"/>
              <w:autoSpaceDN w:val="0"/>
              <w:adjustRightInd w:val="0"/>
              <w:jc w:val="center"/>
              <w:rPr>
                <w:rFonts w:ascii="Segoe UI" w:hAnsi="Segoe UI" w:cs="Segoe UI"/>
                <w:lang w:val="ro-RO"/>
              </w:rPr>
            </w:pPr>
            <w:r>
              <w:rPr>
                <w:rFonts w:ascii="Segoe UI" w:hAnsi="Segoe UI" w:cs="Segoe UI"/>
                <w:lang w:val="ro-RO"/>
              </w:rPr>
              <w:lastRenderedPageBreak/>
              <w:t>Până în prezent, procedura de selecție a proiectelor este una total netransparentă. Considerăm obligatoriu constituirea unor comisii formate din experți recunoscuți în domeniul tineretului și impunerea unui mecanism transparent de selecție a acestora.</w:t>
            </w:r>
          </w:p>
        </w:tc>
      </w:tr>
      <w:tr w:rsidR="00C8766D" w14:paraId="1F692FAF" w14:textId="77777777">
        <w:trPr>
          <w:trHeight w:val="570"/>
        </w:trPr>
        <w:tc>
          <w:tcPr>
            <w:tcW w:w="1440" w:type="dxa"/>
            <w:tcBorders>
              <w:top w:val="single" w:sz="6" w:space="0" w:color="000000"/>
              <w:left w:val="single" w:sz="6" w:space="0" w:color="000000"/>
              <w:bottom w:val="single" w:sz="6" w:space="0" w:color="000000"/>
              <w:right w:val="single" w:sz="6" w:space="0" w:color="000000"/>
            </w:tcBorders>
            <w:vAlign w:val="center"/>
          </w:tcPr>
          <w:p w14:paraId="57C6BEDA" w14:textId="6288015A" w:rsidR="00C8766D" w:rsidRPr="0013475E" w:rsidRDefault="00C8766D" w:rsidP="00C32F41">
            <w:pPr>
              <w:autoSpaceDE w:val="0"/>
              <w:autoSpaceDN w:val="0"/>
              <w:adjustRightInd w:val="0"/>
              <w:jc w:val="center"/>
              <w:rPr>
                <w:rFonts w:ascii="Segoe UI" w:hAnsi="Segoe UI" w:cs="Segoe UI"/>
                <w:lang w:val="x-none"/>
              </w:rPr>
            </w:pPr>
            <w:r w:rsidRPr="0013475E">
              <w:rPr>
                <w:rFonts w:ascii="Segoe UI" w:hAnsi="Segoe UI" w:cs="Segoe UI"/>
                <w:b/>
                <w:bCs/>
                <w:lang w:val="x-none"/>
              </w:rPr>
              <w:lastRenderedPageBreak/>
              <w:t xml:space="preserve">Art. </w:t>
            </w:r>
            <w:r w:rsidR="00C32F41">
              <w:rPr>
                <w:rFonts w:ascii="Segoe UI" w:hAnsi="Segoe UI" w:cs="Segoe UI"/>
                <w:b/>
                <w:bCs/>
                <w:lang w:val="ro-RO"/>
              </w:rPr>
              <w:t>y</w:t>
            </w:r>
            <w:r w:rsidRPr="0013475E">
              <w:rPr>
                <w:rFonts w:ascii="Segoe UI" w:hAnsi="Segoe UI" w:cs="Segoe UI"/>
                <w:lang w:val="x-none"/>
              </w:rPr>
              <w:t xml:space="preserve"> </w:t>
            </w:r>
          </w:p>
        </w:tc>
        <w:tc>
          <w:tcPr>
            <w:tcW w:w="2940" w:type="dxa"/>
            <w:tcBorders>
              <w:top w:val="single" w:sz="6" w:space="0" w:color="000000"/>
              <w:left w:val="single" w:sz="6" w:space="0" w:color="000000"/>
              <w:bottom w:val="single" w:sz="6" w:space="0" w:color="000000"/>
              <w:right w:val="single" w:sz="6" w:space="0" w:color="000000"/>
            </w:tcBorders>
            <w:vAlign w:val="center"/>
          </w:tcPr>
          <w:p w14:paraId="7E9492E6" w14:textId="77777777" w:rsidR="00C8766D" w:rsidRPr="0013475E" w:rsidRDefault="00C8766D" w:rsidP="00C32F41">
            <w:pPr>
              <w:autoSpaceDE w:val="0"/>
              <w:autoSpaceDN w:val="0"/>
              <w:adjustRightInd w:val="0"/>
              <w:jc w:val="center"/>
              <w:rPr>
                <w:rFonts w:ascii="Segoe UI" w:hAnsi="Segoe UI" w:cs="Segoe UI"/>
                <w:b/>
                <w:bCs/>
                <w:lang w:val="x-none"/>
              </w:rPr>
            </w:pPr>
            <w:r w:rsidRPr="0013475E">
              <w:rPr>
                <w:rFonts w:ascii="Segoe UI" w:hAnsi="Segoe UI" w:cs="Segoe UI"/>
                <w:b/>
                <w:bCs/>
                <w:lang w:val="x-none"/>
              </w:rPr>
              <w:t>Capitolul III</w:t>
            </w:r>
          </w:p>
          <w:p w14:paraId="24D47C5D" w14:textId="77777777" w:rsidR="00C8766D" w:rsidRPr="0013475E" w:rsidRDefault="00C8766D" w:rsidP="00C32F41">
            <w:pPr>
              <w:autoSpaceDE w:val="0"/>
              <w:autoSpaceDN w:val="0"/>
              <w:adjustRightInd w:val="0"/>
              <w:jc w:val="both"/>
              <w:rPr>
                <w:rFonts w:ascii="Segoe UI" w:hAnsi="Segoe UI" w:cs="Segoe UI"/>
                <w:lang w:val="x-none"/>
              </w:rPr>
            </w:pPr>
            <w:r w:rsidRPr="0013475E">
              <w:rPr>
                <w:rFonts w:ascii="Segoe UI" w:hAnsi="Segoe UI" w:cs="Segoe UI"/>
                <w:lang w:val="x-none"/>
              </w:rPr>
              <w:t>propunere de articol nou</w:t>
            </w:r>
          </w:p>
        </w:tc>
        <w:tc>
          <w:tcPr>
            <w:tcW w:w="3120" w:type="dxa"/>
            <w:tcBorders>
              <w:top w:val="single" w:sz="6" w:space="0" w:color="000000"/>
              <w:left w:val="single" w:sz="6" w:space="0" w:color="000000"/>
              <w:bottom w:val="single" w:sz="6" w:space="0" w:color="000000"/>
              <w:right w:val="single" w:sz="6" w:space="0" w:color="000000"/>
            </w:tcBorders>
            <w:vAlign w:val="center"/>
          </w:tcPr>
          <w:p w14:paraId="06B3CA8A" w14:textId="77777777" w:rsidR="00C8766D" w:rsidRPr="00C32F41" w:rsidRDefault="00C8766D" w:rsidP="00C32F41">
            <w:pPr>
              <w:autoSpaceDE w:val="0"/>
              <w:autoSpaceDN w:val="0"/>
              <w:adjustRightInd w:val="0"/>
              <w:jc w:val="both"/>
              <w:rPr>
                <w:rFonts w:ascii="Segoe UI" w:hAnsi="Segoe UI" w:cs="Segoe UI"/>
                <w:b/>
                <w:lang w:val="x-none"/>
              </w:rPr>
            </w:pPr>
            <w:r w:rsidRPr="00C32F41">
              <w:rPr>
                <w:rFonts w:ascii="Segoe UI" w:hAnsi="Segoe UI" w:cs="Segoe UI"/>
                <w:b/>
                <w:lang w:val="x-none"/>
              </w:rPr>
              <w:t>Beneficiarul poate efectua modificări asupra bugetului Contractului de finanţare prin transferuri între liniile din cadrul aceluiaşi capitol bugetar de cheltuieli eligibile sau între capitolele bugetare, dacă acestea nu afectează scopul principal al proiectului şi dacă nu modifică valoarea totală eligibilă. Astfel de realocări se pot efectua numai în limita a 20% din suma înscrisa iniţial pe linia/capitolul bugetar de pe care se doreşte să se facă transferul. În acest sen,s beneficiarul, în momentul depunerii decontului final, va formula o Notificare şi va ataşa bugetul rezultat în urma aplicării transferurilor. Modificările efectuate vor respecta HG 259/ 2006.</w:t>
            </w:r>
          </w:p>
        </w:tc>
        <w:tc>
          <w:tcPr>
            <w:tcW w:w="2760" w:type="dxa"/>
            <w:tcBorders>
              <w:top w:val="single" w:sz="6" w:space="0" w:color="000000"/>
              <w:left w:val="single" w:sz="6" w:space="0" w:color="000000"/>
              <w:bottom w:val="single" w:sz="6" w:space="0" w:color="000000"/>
              <w:right w:val="single" w:sz="6" w:space="0" w:color="000000"/>
            </w:tcBorders>
            <w:vAlign w:val="center"/>
          </w:tcPr>
          <w:p w14:paraId="3A6DBFF0" w14:textId="77777777" w:rsidR="00C8766D" w:rsidRPr="0013475E" w:rsidRDefault="00C8766D" w:rsidP="00C32F41">
            <w:pPr>
              <w:autoSpaceDE w:val="0"/>
              <w:autoSpaceDN w:val="0"/>
              <w:adjustRightInd w:val="0"/>
              <w:jc w:val="center"/>
              <w:rPr>
                <w:rFonts w:ascii="Segoe UI" w:hAnsi="Segoe UI" w:cs="Segoe UI"/>
                <w:lang w:val="x-none"/>
              </w:rPr>
            </w:pPr>
            <w:r w:rsidRPr="0013475E">
              <w:rPr>
                <w:rFonts w:ascii="Segoe UI" w:hAnsi="Segoe UI" w:cs="Segoe UI"/>
                <w:lang w:val="x-none"/>
              </w:rPr>
              <w:t>Proiectele de tineret/studenţeşti sunt dinamice, realizate de tineri care pot fi puşi în situaţia dificilă ca bugetul din timpul execuţiei sa nu coincidă cu cel iniţial, din punct de vedere al liniilor/capitolelor bugetare. Totodată, rigiditatea cu care trebuie respectat bugetul iniţial poate duce la fraude ale beneficiarilor pentru a putea implementa proiectul.</w:t>
            </w:r>
          </w:p>
        </w:tc>
      </w:tr>
      <w:tr w:rsidR="00C8766D" w14:paraId="708D1AE9" w14:textId="77777777">
        <w:trPr>
          <w:trHeight w:val="570"/>
        </w:trPr>
        <w:tc>
          <w:tcPr>
            <w:tcW w:w="1440" w:type="dxa"/>
            <w:tcBorders>
              <w:top w:val="single" w:sz="6" w:space="0" w:color="000000"/>
              <w:left w:val="single" w:sz="6" w:space="0" w:color="000000"/>
              <w:bottom w:val="single" w:sz="6" w:space="0" w:color="000000"/>
              <w:right w:val="single" w:sz="6" w:space="0" w:color="000000"/>
            </w:tcBorders>
            <w:vAlign w:val="center"/>
          </w:tcPr>
          <w:p w14:paraId="215709B8" w14:textId="61A60446" w:rsidR="00C8766D" w:rsidRPr="00C32F41" w:rsidRDefault="00C8766D" w:rsidP="00C32F41">
            <w:pPr>
              <w:autoSpaceDE w:val="0"/>
              <w:autoSpaceDN w:val="0"/>
              <w:adjustRightInd w:val="0"/>
              <w:jc w:val="center"/>
              <w:rPr>
                <w:rFonts w:ascii="Segoe UI" w:hAnsi="Segoe UI" w:cs="Segoe UI"/>
                <w:b/>
                <w:bCs/>
                <w:lang w:val="ro-RO"/>
              </w:rPr>
            </w:pPr>
            <w:r w:rsidRPr="0013475E">
              <w:rPr>
                <w:rFonts w:ascii="Segoe UI" w:hAnsi="Segoe UI" w:cs="Segoe UI"/>
                <w:b/>
                <w:bCs/>
                <w:lang w:val="x-none"/>
              </w:rPr>
              <w:t xml:space="preserve">Art. </w:t>
            </w:r>
            <w:r w:rsidR="00C32F41">
              <w:rPr>
                <w:rFonts w:ascii="Segoe UI" w:hAnsi="Segoe UI" w:cs="Segoe UI"/>
                <w:b/>
                <w:bCs/>
                <w:lang w:val="ro-RO"/>
              </w:rPr>
              <w:t>z</w:t>
            </w:r>
          </w:p>
        </w:tc>
        <w:tc>
          <w:tcPr>
            <w:tcW w:w="2940" w:type="dxa"/>
            <w:tcBorders>
              <w:top w:val="single" w:sz="6" w:space="0" w:color="000000"/>
              <w:left w:val="single" w:sz="6" w:space="0" w:color="000000"/>
              <w:bottom w:val="single" w:sz="6" w:space="0" w:color="000000"/>
              <w:right w:val="single" w:sz="6" w:space="0" w:color="000000"/>
            </w:tcBorders>
            <w:vAlign w:val="center"/>
          </w:tcPr>
          <w:p w14:paraId="231C93B7" w14:textId="77777777" w:rsidR="00C8766D" w:rsidRPr="0013475E" w:rsidRDefault="00C8766D" w:rsidP="00C32F41">
            <w:pPr>
              <w:autoSpaceDE w:val="0"/>
              <w:autoSpaceDN w:val="0"/>
              <w:adjustRightInd w:val="0"/>
              <w:jc w:val="center"/>
              <w:rPr>
                <w:rFonts w:ascii="Segoe UI" w:hAnsi="Segoe UI" w:cs="Segoe UI"/>
                <w:b/>
                <w:bCs/>
                <w:lang w:val="x-none"/>
              </w:rPr>
            </w:pPr>
            <w:proofErr w:type="spellStart"/>
            <w:r w:rsidRPr="0013475E">
              <w:rPr>
                <w:rFonts w:ascii="Segoe UI" w:hAnsi="Segoe UI" w:cs="Segoe UI"/>
                <w:b/>
                <w:bCs/>
                <w:lang w:val="x-none"/>
              </w:rPr>
              <w:t>Propunere</w:t>
            </w:r>
            <w:proofErr w:type="spellEnd"/>
            <w:r w:rsidRPr="0013475E">
              <w:rPr>
                <w:rFonts w:ascii="Segoe UI" w:hAnsi="Segoe UI" w:cs="Segoe UI"/>
                <w:b/>
                <w:bCs/>
                <w:lang w:val="x-none"/>
              </w:rPr>
              <w:t xml:space="preserve"> de </w:t>
            </w:r>
            <w:proofErr w:type="spellStart"/>
            <w:r w:rsidRPr="0013475E">
              <w:rPr>
                <w:rFonts w:ascii="Segoe UI" w:hAnsi="Segoe UI" w:cs="Segoe UI"/>
                <w:b/>
                <w:bCs/>
                <w:lang w:val="x-none"/>
              </w:rPr>
              <w:t>articol</w:t>
            </w:r>
            <w:proofErr w:type="spellEnd"/>
          </w:p>
        </w:tc>
        <w:tc>
          <w:tcPr>
            <w:tcW w:w="3120" w:type="dxa"/>
            <w:tcBorders>
              <w:top w:val="single" w:sz="6" w:space="0" w:color="000000"/>
              <w:left w:val="single" w:sz="6" w:space="0" w:color="000000"/>
              <w:bottom w:val="single" w:sz="6" w:space="0" w:color="000000"/>
              <w:right w:val="single" w:sz="6" w:space="0" w:color="000000"/>
            </w:tcBorders>
            <w:vAlign w:val="center"/>
          </w:tcPr>
          <w:p w14:paraId="1A5B8BFB" w14:textId="7DCEC67F" w:rsidR="00C8766D" w:rsidRPr="00C32F41" w:rsidRDefault="00C8766D" w:rsidP="00C32F41">
            <w:pPr>
              <w:autoSpaceDE w:val="0"/>
              <w:autoSpaceDN w:val="0"/>
              <w:adjustRightInd w:val="0"/>
              <w:jc w:val="both"/>
              <w:rPr>
                <w:rFonts w:ascii="Segoe UI" w:hAnsi="Segoe UI" w:cs="Segoe UI"/>
                <w:b/>
                <w:lang w:val="x-none"/>
              </w:rPr>
            </w:pPr>
            <w:proofErr w:type="spellStart"/>
            <w:r w:rsidRPr="00C32F41">
              <w:rPr>
                <w:rFonts w:ascii="Segoe UI" w:hAnsi="Segoe UI" w:cs="Segoe UI"/>
                <w:b/>
                <w:lang w:val="x-none"/>
              </w:rPr>
              <w:t>Pentru</w:t>
            </w:r>
            <w:proofErr w:type="spellEnd"/>
            <w:r w:rsidRPr="00C32F41">
              <w:rPr>
                <w:rFonts w:ascii="Segoe UI" w:hAnsi="Segoe UI" w:cs="Segoe UI"/>
                <w:b/>
                <w:lang w:val="x-none"/>
              </w:rPr>
              <w:t xml:space="preserve"> a </w:t>
            </w:r>
            <w:proofErr w:type="spellStart"/>
            <w:r w:rsidRPr="00C32F41">
              <w:rPr>
                <w:rFonts w:ascii="Segoe UI" w:hAnsi="Segoe UI" w:cs="Segoe UI"/>
                <w:b/>
                <w:lang w:val="x-none"/>
              </w:rPr>
              <w:t>veni</w:t>
            </w:r>
            <w:proofErr w:type="spellEnd"/>
            <w:r w:rsidRPr="00C32F41">
              <w:rPr>
                <w:rFonts w:ascii="Segoe UI" w:hAnsi="Segoe UI" w:cs="Segoe UI"/>
                <w:b/>
                <w:lang w:val="x-none"/>
              </w:rPr>
              <w:t xml:space="preserve"> </w:t>
            </w:r>
            <w:r w:rsidR="00C32F41">
              <w:rPr>
                <w:rFonts w:ascii="Segoe UI" w:hAnsi="Segoe UI" w:cs="Segoe UI"/>
                <w:b/>
                <w:lang w:val="ro-RO"/>
              </w:rPr>
              <w:t>în sprijinul</w:t>
            </w:r>
            <w:r w:rsidRPr="00C32F41">
              <w:rPr>
                <w:rFonts w:ascii="Segoe UI" w:hAnsi="Segoe UI" w:cs="Segoe UI"/>
                <w:b/>
                <w:lang w:val="x-none"/>
              </w:rPr>
              <w:t xml:space="preserve"> </w:t>
            </w:r>
            <w:proofErr w:type="spellStart"/>
            <w:r w:rsidRPr="00C32F41">
              <w:rPr>
                <w:rFonts w:ascii="Segoe UI" w:hAnsi="Segoe UI" w:cs="Segoe UI"/>
                <w:b/>
                <w:lang w:val="x-none"/>
              </w:rPr>
              <w:t>organizaţiilor</w:t>
            </w:r>
            <w:proofErr w:type="spellEnd"/>
            <w:r w:rsidRPr="00C32F41">
              <w:rPr>
                <w:rFonts w:ascii="Segoe UI" w:hAnsi="Segoe UI" w:cs="Segoe UI"/>
                <w:b/>
                <w:lang w:val="x-none"/>
              </w:rPr>
              <w:t xml:space="preserve"> de </w:t>
            </w:r>
            <w:proofErr w:type="spellStart"/>
            <w:r w:rsidRPr="00C32F41">
              <w:rPr>
                <w:rFonts w:ascii="Segoe UI" w:hAnsi="Segoe UI" w:cs="Segoe UI"/>
                <w:b/>
                <w:lang w:val="x-none"/>
              </w:rPr>
              <w:t>tineret</w:t>
            </w:r>
            <w:proofErr w:type="spellEnd"/>
            <w:r w:rsidRPr="00C32F41">
              <w:rPr>
                <w:rFonts w:ascii="Segoe UI" w:hAnsi="Segoe UI" w:cs="Segoe UI"/>
                <w:b/>
                <w:lang w:val="x-none"/>
              </w:rPr>
              <w:t xml:space="preserve">/ </w:t>
            </w:r>
            <w:proofErr w:type="spellStart"/>
            <w:r w:rsidRPr="00C32F41">
              <w:rPr>
                <w:rFonts w:ascii="Segoe UI" w:hAnsi="Segoe UI" w:cs="Segoe UI"/>
                <w:b/>
                <w:lang w:val="x-none"/>
              </w:rPr>
              <w:t>studenţeşti</w:t>
            </w:r>
            <w:proofErr w:type="spellEnd"/>
            <w:r w:rsidRPr="00C32F41">
              <w:rPr>
                <w:rFonts w:ascii="Segoe UI" w:hAnsi="Segoe UI" w:cs="Segoe UI"/>
                <w:b/>
                <w:lang w:val="x-none"/>
              </w:rPr>
              <w:t xml:space="preserve">, MTS </w:t>
            </w:r>
            <w:proofErr w:type="spellStart"/>
            <w:r w:rsidRPr="00C32F41">
              <w:rPr>
                <w:rFonts w:ascii="Segoe UI" w:hAnsi="Segoe UI" w:cs="Segoe UI"/>
                <w:b/>
                <w:lang w:val="x-none"/>
              </w:rPr>
              <w:t>va</w:t>
            </w:r>
            <w:proofErr w:type="spellEnd"/>
            <w:r w:rsidRPr="00C32F41">
              <w:rPr>
                <w:rFonts w:ascii="Segoe UI" w:hAnsi="Segoe UI" w:cs="Segoe UI"/>
                <w:b/>
                <w:lang w:val="x-none"/>
              </w:rPr>
              <w:t xml:space="preserve"> </w:t>
            </w:r>
            <w:proofErr w:type="spellStart"/>
            <w:r w:rsidRPr="00C32F41">
              <w:rPr>
                <w:rFonts w:ascii="Segoe UI" w:hAnsi="Segoe UI" w:cs="Segoe UI"/>
                <w:b/>
                <w:lang w:val="x-none"/>
              </w:rPr>
              <w:t>desfăşura</w:t>
            </w:r>
            <w:proofErr w:type="spellEnd"/>
            <w:r w:rsidRPr="00C32F41">
              <w:rPr>
                <w:rFonts w:ascii="Segoe UI" w:hAnsi="Segoe UI" w:cs="Segoe UI"/>
                <w:b/>
                <w:lang w:val="x-none"/>
              </w:rPr>
              <w:t xml:space="preserve"> </w:t>
            </w:r>
            <w:proofErr w:type="spellStart"/>
            <w:r w:rsidRPr="00C32F41">
              <w:rPr>
                <w:rFonts w:ascii="Segoe UI" w:hAnsi="Segoe UI" w:cs="Segoe UI"/>
                <w:b/>
                <w:lang w:val="x-none"/>
              </w:rPr>
              <w:t>traininguri</w:t>
            </w:r>
            <w:proofErr w:type="spellEnd"/>
            <w:r w:rsidRPr="00C32F41">
              <w:rPr>
                <w:rFonts w:ascii="Segoe UI" w:hAnsi="Segoe UI" w:cs="Segoe UI"/>
                <w:b/>
                <w:lang w:val="x-none"/>
              </w:rPr>
              <w:t xml:space="preserve"> de </w:t>
            </w:r>
            <w:proofErr w:type="spellStart"/>
            <w:r w:rsidRPr="00C32F41">
              <w:rPr>
                <w:rFonts w:ascii="Segoe UI" w:hAnsi="Segoe UI" w:cs="Segoe UI"/>
                <w:b/>
                <w:lang w:val="x-none"/>
              </w:rPr>
              <w:t>scriere</w:t>
            </w:r>
            <w:proofErr w:type="spellEnd"/>
            <w:r w:rsidRPr="00C32F41">
              <w:rPr>
                <w:rFonts w:ascii="Segoe UI" w:hAnsi="Segoe UI" w:cs="Segoe UI"/>
                <w:b/>
                <w:lang w:val="x-none"/>
              </w:rPr>
              <w:t xml:space="preserve"> de </w:t>
            </w:r>
            <w:proofErr w:type="spellStart"/>
            <w:r w:rsidRPr="00C32F41">
              <w:rPr>
                <w:rFonts w:ascii="Segoe UI" w:hAnsi="Segoe UI" w:cs="Segoe UI"/>
                <w:b/>
                <w:lang w:val="x-none"/>
              </w:rPr>
              <w:t>proiecte</w:t>
            </w:r>
            <w:proofErr w:type="spellEnd"/>
            <w:r w:rsidRPr="00C32F41">
              <w:rPr>
                <w:rFonts w:ascii="Segoe UI" w:hAnsi="Segoe UI" w:cs="Segoe UI"/>
                <w:b/>
                <w:lang w:val="x-none"/>
              </w:rPr>
              <w:t xml:space="preserve">, </w:t>
            </w:r>
            <w:proofErr w:type="spellStart"/>
            <w:r w:rsidRPr="00C32F41">
              <w:rPr>
                <w:rFonts w:ascii="Segoe UI" w:hAnsi="Segoe UI" w:cs="Segoe UI"/>
                <w:b/>
                <w:lang w:val="x-none"/>
              </w:rPr>
              <w:t>realizate</w:t>
            </w:r>
            <w:proofErr w:type="spellEnd"/>
            <w:r w:rsidRPr="00C32F41">
              <w:rPr>
                <w:rFonts w:ascii="Segoe UI" w:hAnsi="Segoe UI" w:cs="Segoe UI"/>
                <w:b/>
                <w:lang w:val="x-none"/>
              </w:rPr>
              <w:t xml:space="preserve"> la </w:t>
            </w:r>
            <w:proofErr w:type="spellStart"/>
            <w:r w:rsidRPr="00C32F41">
              <w:rPr>
                <w:rFonts w:ascii="Segoe UI" w:hAnsi="Segoe UI" w:cs="Segoe UI"/>
                <w:b/>
                <w:lang w:val="x-none"/>
              </w:rPr>
              <w:t>nivel</w:t>
            </w:r>
            <w:proofErr w:type="spellEnd"/>
            <w:r w:rsidRPr="00C32F41">
              <w:rPr>
                <w:rFonts w:ascii="Segoe UI" w:hAnsi="Segoe UI" w:cs="Segoe UI"/>
                <w:b/>
                <w:lang w:val="x-none"/>
              </w:rPr>
              <w:t xml:space="preserve"> </w:t>
            </w:r>
            <w:proofErr w:type="spellStart"/>
            <w:r w:rsidRPr="00C32F41">
              <w:rPr>
                <w:rFonts w:ascii="Segoe UI" w:hAnsi="Segoe UI" w:cs="Segoe UI"/>
                <w:b/>
                <w:lang w:val="x-none"/>
              </w:rPr>
              <w:t>judeţean</w:t>
            </w:r>
            <w:proofErr w:type="spellEnd"/>
            <w:r w:rsidRPr="00C32F41">
              <w:rPr>
                <w:rFonts w:ascii="Segoe UI" w:hAnsi="Segoe UI" w:cs="Segoe UI"/>
                <w:b/>
                <w:lang w:val="x-none"/>
              </w:rPr>
              <w:t xml:space="preserve"> de </w:t>
            </w:r>
            <w:proofErr w:type="spellStart"/>
            <w:r w:rsidRPr="00C32F41">
              <w:rPr>
                <w:rFonts w:ascii="Segoe UI" w:hAnsi="Segoe UI" w:cs="Segoe UI"/>
                <w:b/>
                <w:lang w:val="x-none"/>
              </w:rPr>
              <w:t>către</w:t>
            </w:r>
            <w:proofErr w:type="spellEnd"/>
            <w:r w:rsidRPr="00C32F41">
              <w:rPr>
                <w:rFonts w:ascii="Segoe UI" w:hAnsi="Segoe UI" w:cs="Segoe UI"/>
                <w:b/>
                <w:lang w:val="x-none"/>
              </w:rPr>
              <w:t xml:space="preserve"> </w:t>
            </w:r>
            <w:proofErr w:type="spellStart"/>
            <w:r w:rsidRPr="00C32F41">
              <w:rPr>
                <w:rFonts w:ascii="Segoe UI" w:hAnsi="Segoe UI" w:cs="Segoe UI"/>
                <w:b/>
                <w:lang w:val="x-none"/>
              </w:rPr>
              <w:t>traineri</w:t>
            </w:r>
            <w:proofErr w:type="spellEnd"/>
            <w:r w:rsidRPr="00C32F41">
              <w:rPr>
                <w:rFonts w:ascii="Segoe UI" w:hAnsi="Segoe UI" w:cs="Segoe UI"/>
                <w:b/>
                <w:lang w:val="x-none"/>
              </w:rPr>
              <w:t xml:space="preserve"> cu </w:t>
            </w:r>
            <w:proofErr w:type="spellStart"/>
            <w:r w:rsidRPr="00C32F41">
              <w:rPr>
                <w:rFonts w:ascii="Segoe UI" w:hAnsi="Segoe UI" w:cs="Segoe UI"/>
                <w:b/>
                <w:lang w:val="x-none"/>
              </w:rPr>
              <w:t>experienţă</w:t>
            </w:r>
            <w:proofErr w:type="spellEnd"/>
            <w:r w:rsidRPr="00C32F41">
              <w:rPr>
                <w:rFonts w:ascii="Segoe UI" w:hAnsi="Segoe UI" w:cs="Segoe UI"/>
                <w:b/>
                <w:lang w:val="x-none"/>
              </w:rPr>
              <w:t xml:space="preserve"> </w:t>
            </w:r>
            <w:proofErr w:type="spellStart"/>
            <w:r w:rsidRPr="00C32F41">
              <w:rPr>
                <w:rFonts w:ascii="Segoe UI" w:hAnsi="Segoe UI" w:cs="Segoe UI"/>
                <w:b/>
                <w:lang w:val="x-none"/>
              </w:rPr>
              <w:t>în</w:t>
            </w:r>
            <w:proofErr w:type="spellEnd"/>
            <w:r w:rsidRPr="00C32F41">
              <w:rPr>
                <w:rFonts w:ascii="Segoe UI" w:hAnsi="Segoe UI" w:cs="Segoe UI"/>
                <w:b/>
                <w:lang w:val="x-none"/>
              </w:rPr>
              <w:t xml:space="preserve"> </w:t>
            </w:r>
            <w:proofErr w:type="spellStart"/>
            <w:r w:rsidRPr="00C32F41">
              <w:rPr>
                <w:rFonts w:ascii="Segoe UI" w:hAnsi="Segoe UI" w:cs="Segoe UI"/>
                <w:b/>
                <w:lang w:val="x-none"/>
              </w:rPr>
              <w:t>domeniul</w:t>
            </w:r>
            <w:proofErr w:type="spellEnd"/>
            <w:r w:rsidRPr="00C32F41">
              <w:rPr>
                <w:rFonts w:ascii="Segoe UI" w:hAnsi="Segoe UI" w:cs="Segoe UI"/>
                <w:b/>
                <w:lang w:val="x-none"/>
              </w:rPr>
              <w:t xml:space="preserve"> </w:t>
            </w:r>
            <w:proofErr w:type="spellStart"/>
            <w:r w:rsidRPr="00C32F41">
              <w:rPr>
                <w:rFonts w:ascii="Segoe UI" w:hAnsi="Segoe UI" w:cs="Segoe UI"/>
                <w:b/>
                <w:lang w:val="x-none"/>
              </w:rPr>
              <w:t>tineretului</w:t>
            </w:r>
            <w:proofErr w:type="spellEnd"/>
            <w:r w:rsidRPr="00C32F41">
              <w:rPr>
                <w:rFonts w:ascii="Segoe UI" w:hAnsi="Segoe UI" w:cs="Segoe UI"/>
                <w:b/>
                <w:lang w:val="x-none"/>
              </w:rPr>
              <w:t>.</w:t>
            </w:r>
          </w:p>
        </w:tc>
        <w:tc>
          <w:tcPr>
            <w:tcW w:w="2760" w:type="dxa"/>
            <w:tcBorders>
              <w:top w:val="single" w:sz="6" w:space="0" w:color="000000"/>
              <w:left w:val="single" w:sz="6" w:space="0" w:color="000000"/>
              <w:bottom w:val="single" w:sz="6" w:space="0" w:color="000000"/>
              <w:right w:val="single" w:sz="6" w:space="0" w:color="000000"/>
            </w:tcBorders>
            <w:vAlign w:val="center"/>
          </w:tcPr>
          <w:p w14:paraId="4515CE03" w14:textId="53128407" w:rsidR="00C8766D" w:rsidRPr="00C32F41" w:rsidRDefault="00C32F41" w:rsidP="00C32F41">
            <w:pPr>
              <w:autoSpaceDE w:val="0"/>
              <w:autoSpaceDN w:val="0"/>
              <w:adjustRightInd w:val="0"/>
              <w:jc w:val="center"/>
              <w:rPr>
                <w:rFonts w:ascii="Segoe UI" w:hAnsi="Segoe UI" w:cs="Segoe UI"/>
                <w:lang w:val="ro-RO"/>
              </w:rPr>
            </w:pPr>
            <w:r>
              <w:rPr>
                <w:rFonts w:ascii="Segoe UI" w:hAnsi="Segoe UI" w:cs="Segoe UI"/>
                <w:lang w:val="ro-RO"/>
              </w:rPr>
              <w:t>Așa cum pentru liniile de finanțare Erasmus+ se pot organiza sesiuni de training, la fel ar putea fi organizate astfel de sesiuni în contextul liniilor de finanțare MTS.</w:t>
            </w:r>
          </w:p>
        </w:tc>
      </w:tr>
      <w:tr w:rsidR="00C8766D" w14:paraId="05926D85" w14:textId="77777777">
        <w:trPr>
          <w:trHeight w:val="570"/>
        </w:trPr>
        <w:tc>
          <w:tcPr>
            <w:tcW w:w="10260" w:type="dxa"/>
            <w:gridSpan w:val="4"/>
            <w:tcBorders>
              <w:top w:val="single" w:sz="6" w:space="0" w:color="000000"/>
              <w:left w:val="single" w:sz="6" w:space="0" w:color="000000"/>
              <w:bottom w:val="single" w:sz="6" w:space="0" w:color="000000"/>
              <w:right w:val="single" w:sz="6" w:space="0" w:color="000000"/>
            </w:tcBorders>
            <w:vAlign w:val="center"/>
          </w:tcPr>
          <w:p w14:paraId="704E43F8" w14:textId="77777777" w:rsidR="00C8766D" w:rsidRPr="00C32F41" w:rsidRDefault="00C8766D" w:rsidP="00C32F41">
            <w:pPr>
              <w:autoSpaceDE w:val="0"/>
              <w:autoSpaceDN w:val="0"/>
              <w:adjustRightInd w:val="0"/>
              <w:jc w:val="center"/>
              <w:rPr>
                <w:rFonts w:ascii="Segoe UI" w:hAnsi="Segoe UI" w:cs="Segoe UI"/>
                <w:b/>
                <w:lang w:val="x-none"/>
              </w:rPr>
            </w:pPr>
            <w:r w:rsidRPr="00C32F41">
              <w:rPr>
                <w:rFonts w:ascii="Segoe UI" w:hAnsi="Segoe UI" w:cs="Segoe UI"/>
                <w:b/>
                <w:lang w:val="x-none"/>
              </w:rPr>
              <w:t>ANEXA E</w:t>
            </w:r>
          </w:p>
        </w:tc>
      </w:tr>
      <w:tr w:rsidR="00C8766D" w14:paraId="27C5506F" w14:textId="77777777">
        <w:trPr>
          <w:trHeight w:val="570"/>
        </w:trPr>
        <w:tc>
          <w:tcPr>
            <w:tcW w:w="1440" w:type="dxa"/>
            <w:tcBorders>
              <w:top w:val="single" w:sz="6" w:space="0" w:color="000000"/>
              <w:left w:val="single" w:sz="6" w:space="0" w:color="000000"/>
              <w:bottom w:val="single" w:sz="6" w:space="0" w:color="000000"/>
              <w:right w:val="single" w:sz="6" w:space="0" w:color="000000"/>
            </w:tcBorders>
            <w:vAlign w:val="center"/>
          </w:tcPr>
          <w:p w14:paraId="5D80347F" w14:textId="77777777" w:rsidR="00C8766D" w:rsidRPr="0013475E" w:rsidRDefault="00C8766D" w:rsidP="00C32F41">
            <w:pPr>
              <w:autoSpaceDE w:val="0"/>
              <w:autoSpaceDN w:val="0"/>
              <w:adjustRightInd w:val="0"/>
              <w:jc w:val="center"/>
              <w:rPr>
                <w:rFonts w:ascii="Segoe UI" w:hAnsi="Segoe UI" w:cs="Segoe UI"/>
                <w:b/>
                <w:bCs/>
                <w:lang w:val="x-none"/>
              </w:rPr>
            </w:pPr>
            <w:r w:rsidRPr="0013475E">
              <w:rPr>
                <w:rFonts w:ascii="Segoe UI" w:hAnsi="Segoe UI" w:cs="Segoe UI"/>
                <w:b/>
                <w:bCs/>
                <w:lang w:val="x-none"/>
              </w:rPr>
              <w:t>Art. 3 b.3)</w:t>
            </w:r>
          </w:p>
        </w:tc>
        <w:tc>
          <w:tcPr>
            <w:tcW w:w="2940" w:type="dxa"/>
            <w:tcBorders>
              <w:top w:val="single" w:sz="6" w:space="0" w:color="000000"/>
              <w:left w:val="single" w:sz="6" w:space="0" w:color="000000"/>
              <w:bottom w:val="single" w:sz="6" w:space="0" w:color="000000"/>
              <w:right w:val="single" w:sz="6" w:space="0" w:color="000000"/>
            </w:tcBorders>
            <w:vAlign w:val="center"/>
          </w:tcPr>
          <w:p w14:paraId="1A6ADA49" w14:textId="77777777" w:rsidR="00C8766D" w:rsidRPr="0013475E" w:rsidRDefault="00C8766D" w:rsidP="00C32F41">
            <w:pPr>
              <w:autoSpaceDE w:val="0"/>
              <w:autoSpaceDN w:val="0"/>
              <w:adjustRightInd w:val="0"/>
              <w:jc w:val="center"/>
              <w:rPr>
                <w:rFonts w:ascii="Segoe UI" w:hAnsi="Segoe UI" w:cs="Segoe UI"/>
                <w:lang w:val="x-none"/>
              </w:rPr>
            </w:pPr>
            <w:r w:rsidRPr="0013475E">
              <w:rPr>
                <w:rFonts w:ascii="Segoe UI" w:hAnsi="Segoe UI" w:cs="Segoe UI"/>
                <w:lang w:val="x-none"/>
              </w:rPr>
              <w:t xml:space="preserve">hotărârile judecătoreşti rămase definitive şi irevocabile prin care s-au admis modificări ale </w:t>
            </w:r>
            <w:r w:rsidRPr="0013475E">
              <w:rPr>
                <w:rFonts w:ascii="Segoe UI" w:hAnsi="Segoe UI" w:cs="Segoe UI"/>
                <w:lang w:val="x-none"/>
              </w:rPr>
              <w:lastRenderedPageBreak/>
              <w:t>statutului şi actului constitutiv;</w:t>
            </w:r>
          </w:p>
        </w:tc>
        <w:tc>
          <w:tcPr>
            <w:tcW w:w="3120" w:type="dxa"/>
            <w:tcBorders>
              <w:top w:val="single" w:sz="6" w:space="0" w:color="000000"/>
              <w:left w:val="single" w:sz="6" w:space="0" w:color="000000"/>
              <w:bottom w:val="single" w:sz="6" w:space="0" w:color="000000"/>
              <w:right w:val="single" w:sz="6" w:space="0" w:color="000000"/>
            </w:tcBorders>
            <w:vAlign w:val="center"/>
          </w:tcPr>
          <w:p w14:paraId="1044D673" w14:textId="77777777" w:rsidR="00C8766D" w:rsidRPr="00C32F41" w:rsidRDefault="00C8766D" w:rsidP="00C32F41">
            <w:pPr>
              <w:autoSpaceDE w:val="0"/>
              <w:autoSpaceDN w:val="0"/>
              <w:adjustRightInd w:val="0"/>
              <w:jc w:val="center"/>
              <w:rPr>
                <w:rFonts w:ascii="Segoe UI" w:hAnsi="Segoe UI" w:cs="Segoe UI"/>
                <w:b/>
                <w:lang w:val="x-none"/>
              </w:rPr>
            </w:pPr>
            <w:r w:rsidRPr="00C32F41">
              <w:rPr>
                <w:rFonts w:ascii="Segoe UI" w:hAnsi="Segoe UI" w:cs="Segoe UI"/>
                <w:b/>
                <w:lang w:val="x-none"/>
              </w:rPr>
              <w:lastRenderedPageBreak/>
              <w:t>Eliminare articol</w:t>
            </w:r>
          </w:p>
        </w:tc>
        <w:tc>
          <w:tcPr>
            <w:tcW w:w="2760" w:type="dxa"/>
            <w:tcBorders>
              <w:top w:val="single" w:sz="6" w:space="0" w:color="000000"/>
              <w:left w:val="single" w:sz="6" w:space="0" w:color="000000"/>
              <w:bottom w:val="single" w:sz="6" w:space="0" w:color="000000"/>
              <w:right w:val="single" w:sz="6" w:space="0" w:color="000000"/>
            </w:tcBorders>
            <w:vAlign w:val="center"/>
          </w:tcPr>
          <w:p w14:paraId="3BE3A888" w14:textId="77777777" w:rsidR="00C8766D" w:rsidRPr="0013475E" w:rsidRDefault="00C8766D" w:rsidP="00C32F41">
            <w:pPr>
              <w:autoSpaceDE w:val="0"/>
              <w:autoSpaceDN w:val="0"/>
              <w:adjustRightInd w:val="0"/>
              <w:jc w:val="center"/>
              <w:rPr>
                <w:rFonts w:ascii="Segoe UI" w:hAnsi="Segoe UI" w:cs="Segoe UI"/>
                <w:lang w:val="x-none"/>
              </w:rPr>
            </w:pPr>
            <w:r w:rsidRPr="0013475E">
              <w:rPr>
                <w:rFonts w:ascii="Segoe UI" w:hAnsi="Segoe UI" w:cs="Segoe UI"/>
                <w:lang w:val="x-none"/>
              </w:rPr>
              <w:t xml:space="preserve">Importantă este ultima formă a statutului şi a actului constitutiv. Solicitarea </w:t>
            </w:r>
            <w:r w:rsidRPr="0013475E">
              <w:rPr>
                <w:rFonts w:ascii="Segoe UI" w:hAnsi="Segoe UI" w:cs="Segoe UI"/>
                <w:b/>
                <w:bCs/>
                <w:lang w:val="x-none"/>
              </w:rPr>
              <w:t xml:space="preserve">tuturor </w:t>
            </w:r>
            <w:r w:rsidRPr="0013475E">
              <w:rPr>
                <w:rFonts w:ascii="Segoe UI" w:hAnsi="Segoe UI" w:cs="Segoe UI"/>
                <w:lang w:val="x-none"/>
              </w:rPr>
              <w:lastRenderedPageBreak/>
              <w:t>hotărârilor, definitive şi irevocabile poate face ca unele organizaţii studenţeşti/tineret, care îşi schimba organele de conducere la interval de 1-2 ani, să nu poată depune toate actele solicitate.</w:t>
            </w:r>
          </w:p>
        </w:tc>
      </w:tr>
      <w:tr w:rsidR="00C8766D" w14:paraId="4E2BC4C8" w14:textId="77777777">
        <w:trPr>
          <w:trHeight w:val="570"/>
        </w:trPr>
        <w:tc>
          <w:tcPr>
            <w:tcW w:w="1440" w:type="dxa"/>
            <w:tcBorders>
              <w:top w:val="single" w:sz="6" w:space="0" w:color="000000"/>
              <w:left w:val="single" w:sz="6" w:space="0" w:color="000000"/>
              <w:bottom w:val="single" w:sz="6" w:space="0" w:color="000000"/>
              <w:right w:val="single" w:sz="6" w:space="0" w:color="000000"/>
            </w:tcBorders>
            <w:vAlign w:val="center"/>
          </w:tcPr>
          <w:p w14:paraId="57AB82CC" w14:textId="77777777" w:rsidR="00C8766D" w:rsidRPr="0013475E" w:rsidRDefault="00C8766D" w:rsidP="00C32F41">
            <w:pPr>
              <w:autoSpaceDE w:val="0"/>
              <w:autoSpaceDN w:val="0"/>
              <w:adjustRightInd w:val="0"/>
              <w:jc w:val="center"/>
              <w:rPr>
                <w:rFonts w:ascii="Segoe UI" w:hAnsi="Segoe UI" w:cs="Segoe UI"/>
                <w:b/>
                <w:bCs/>
                <w:lang w:val="x-none"/>
              </w:rPr>
            </w:pPr>
            <w:r w:rsidRPr="0013475E">
              <w:rPr>
                <w:rFonts w:ascii="Segoe UI" w:hAnsi="Segoe UI" w:cs="Segoe UI"/>
                <w:b/>
                <w:bCs/>
                <w:lang w:val="x-none"/>
              </w:rPr>
              <w:lastRenderedPageBreak/>
              <w:t>Art. 5.(1)</w:t>
            </w:r>
          </w:p>
          <w:p w14:paraId="69C5A918" w14:textId="77777777" w:rsidR="00C8766D" w:rsidRPr="0013475E" w:rsidRDefault="00C8766D" w:rsidP="00C32F41">
            <w:pPr>
              <w:autoSpaceDE w:val="0"/>
              <w:autoSpaceDN w:val="0"/>
              <w:adjustRightInd w:val="0"/>
              <w:jc w:val="center"/>
              <w:rPr>
                <w:rFonts w:ascii="Segoe UI" w:hAnsi="Segoe UI" w:cs="Segoe UI"/>
                <w:b/>
                <w:bCs/>
                <w:lang w:val="x-none"/>
              </w:rPr>
            </w:pPr>
          </w:p>
          <w:p w14:paraId="5EF4E784" w14:textId="77777777" w:rsidR="00C8766D" w:rsidRPr="0013475E" w:rsidRDefault="00C8766D" w:rsidP="00C32F41">
            <w:pPr>
              <w:autoSpaceDE w:val="0"/>
              <w:autoSpaceDN w:val="0"/>
              <w:adjustRightInd w:val="0"/>
              <w:rPr>
                <w:rFonts w:ascii="Segoe UI" w:hAnsi="Segoe UI" w:cs="Segoe UI"/>
                <w:b/>
                <w:bCs/>
                <w:lang w:val="x-none"/>
              </w:rPr>
            </w:pPr>
            <w:r w:rsidRPr="0013475E">
              <w:rPr>
                <w:rFonts w:ascii="Segoe UI" w:hAnsi="Segoe UI" w:cs="Segoe UI"/>
                <w:b/>
                <w:bCs/>
                <w:lang w:val="x-none"/>
              </w:rPr>
              <w:t>Art 10 (2)</w:t>
            </w:r>
          </w:p>
        </w:tc>
        <w:tc>
          <w:tcPr>
            <w:tcW w:w="2940" w:type="dxa"/>
            <w:tcBorders>
              <w:top w:val="single" w:sz="6" w:space="0" w:color="000000"/>
              <w:left w:val="single" w:sz="6" w:space="0" w:color="000000"/>
              <w:bottom w:val="single" w:sz="6" w:space="0" w:color="000000"/>
              <w:right w:val="single" w:sz="6" w:space="0" w:color="000000"/>
            </w:tcBorders>
            <w:vAlign w:val="center"/>
          </w:tcPr>
          <w:p w14:paraId="74629F12" w14:textId="77777777" w:rsidR="00C8766D" w:rsidRPr="0013475E" w:rsidRDefault="00C8766D" w:rsidP="00C32F41">
            <w:pPr>
              <w:autoSpaceDE w:val="0"/>
              <w:autoSpaceDN w:val="0"/>
              <w:adjustRightInd w:val="0"/>
              <w:jc w:val="center"/>
              <w:rPr>
                <w:rFonts w:ascii="Segoe UI" w:hAnsi="Segoe UI" w:cs="Segoe UI"/>
                <w:lang w:val="x-none"/>
              </w:rPr>
            </w:pPr>
            <w:r w:rsidRPr="0013475E">
              <w:rPr>
                <w:rFonts w:ascii="Segoe UI" w:hAnsi="Segoe UI" w:cs="Segoe UI"/>
                <w:lang w:val="x-none"/>
              </w:rPr>
              <w:t>Se vor lua în considerare proiectele de tineret/studenţeşti înregistrate la MTS până la data limită de depunere, dată precizată în anunţul de participare. Proiectele care, din diferite motive, ajung după termenul de depunere stabilit, sunt descalificate.</w:t>
            </w:r>
          </w:p>
        </w:tc>
        <w:tc>
          <w:tcPr>
            <w:tcW w:w="3120" w:type="dxa"/>
            <w:tcBorders>
              <w:top w:val="single" w:sz="6" w:space="0" w:color="000000"/>
              <w:left w:val="single" w:sz="6" w:space="0" w:color="000000"/>
              <w:bottom w:val="single" w:sz="6" w:space="0" w:color="000000"/>
              <w:right w:val="single" w:sz="6" w:space="0" w:color="000000"/>
            </w:tcBorders>
            <w:vAlign w:val="center"/>
          </w:tcPr>
          <w:p w14:paraId="067D79DE" w14:textId="24528A83" w:rsidR="00C8766D" w:rsidRPr="0013475E" w:rsidRDefault="00C8766D" w:rsidP="00C32F41">
            <w:pPr>
              <w:autoSpaceDE w:val="0"/>
              <w:autoSpaceDN w:val="0"/>
              <w:adjustRightInd w:val="0"/>
              <w:jc w:val="both"/>
              <w:rPr>
                <w:rFonts w:ascii="Segoe UI" w:hAnsi="Segoe UI" w:cs="Segoe UI"/>
                <w:b/>
                <w:bCs/>
                <w:lang w:val="x-none"/>
              </w:rPr>
            </w:pPr>
            <w:r w:rsidRPr="0013475E">
              <w:rPr>
                <w:rFonts w:ascii="Segoe UI" w:hAnsi="Segoe UI" w:cs="Segoe UI"/>
                <w:lang w:val="x-none"/>
              </w:rPr>
              <w:t xml:space="preserve">Se vor lua în considerare proiectele de tineret/studenţeşti </w:t>
            </w:r>
            <w:r w:rsidRPr="0013475E">
              <w:rPr>
                <w:rFonts w:ascii="Segoe UI" w:hAnsi="Segoe UI" w:cs="Segoe UI"/>
                <w:b/>
                <w:bCs/>
                <w:lang w:val="x-none"/>
              </w:rPr>
              <w:t>care sunt trimise către MTS</w:t>
            </w:r>
            <w:r w:rsidRPr="0013475E">
              <w:rPr>
                <w:rFonts w:ascii="Segoe UI" w:hAnsi="Segoe UI" w:cs="Segoe UI"/>
                <w:lang w:val="x-none"/>
              </w:rPr>
              <w:t xml:space="preserve"> sau înregistrate la MTS </w:t>
            </w:r>
            <w:r w:rsidRPr="0013475E">
              <w:rPr>
                <w:rFonts w:ascii="Segoe UI" w:hAnsi="Segoe UI" w:cs="Segoe UI"/>
                <w:b/>
                <w:bCs/>
                <w:lang w:val="x-none"/>
              </w:rPr>
              <w:t>în perioada precizată în anunţul de participare</w:t>
            </w:r>
            <w:r w:rsidRPr="0013475E">
              <w:rPr>
                <w:rFonts w:ascii="Segoe UI" w:hAnsi="Segoe UI" w:cs="Segoe UI"/>
                <w:lang w:val="x-none"/>
              </w:rPr>
              <w:t xml:space="preserve">. </w:t>
            </w:r>
            <w:r w:rsidRPr="0013475E">
              <w:rPr>
                <w:rFonts w:ascii="Segoe UI" w:hAnsi="Segoe UI" w:cs="Segoe UI"/>
                <w:b/>
                <w:bCs/>
                <w:lang w:val="x-none"/>
              </w:rPr>
              <w:t xml:space="preserve">Proiectele care nu sunt trimise în termenul stabilit, sunt descalificate. Proiectele vor putea fi trimise atât prin posta, cat si online, la </w:t>
            </w:r>
            <w:proofErr w:type="spellStart"/>
            <w:r w:rsidRPr="0013475E">
              <w:rPr>
                <w:rFonts w:ascii="Segoe UI" w:hAnsi="Segoe UI" w:cs="Segoe UI"/>
                <w:b/>
                <w:bCs/>
                <w:lang w:val="x-none"/>
              </w:rPr>
              <w:t>adresa</w:t>
            </w:r>
            <w:proofErr w:type="spellEnd"/>
            <w:r w:rsidRPr="0013475E">
              <w:rPr>
                <w:rFonts w:ascii="Segoe UI" w:hAnsi="Segoe UI" w:cs="Segoe UI"/>
                <w:b/>
                <w:bCs/>
                <w:lang w:val="x-none"/>
              </w:rPr>
              <w:t xml:space="preserve"> de e-mail xxxxx@mts.ro.</w:t>
            </w:r>
          </w:p>
        </w:tc>
        <w:tc>
          <w:tcPr>
            <w:tcW w:w="2760" w:type="dxa"/>
            <w:tcBorders>
              <w:top w:val="single" w:sz="6" w:space="0" w:color="000000"/>
              <w:left w:val="single" w:sz="6" w:space="0" w:color="000000"/>
              <w:bottom w:val="single" w:sz="6" w:space="0" w:color="000000"/>
              <w:right w:val="single" w:sz="6" w:space="0" w:color="000000"/>
            </w:tcBorders>
            <w:vAlign w:val="center"/>
          </w:tcPr>
          <w:p w14:paraId="16B8E4BC" w14:textId="77777777" w:rsidR="00C8766D" w:rsidRPr="0013475E" w:rsidRDefault="00C8766D" w:rsidP="00C32F41">
            <w:pPr>
              <w:autoSpaceDE w:val="0"/>
              <w:autoSpaceDN w:val="0"/>
              <w:adjustRightInd w:val="0"/>
              <w:jc w:val="center"/>
              <w:rPr>
                <w:rFonts w:ascii="Segoe UI" w:hAnsi="Segoe UI" w:cs="Segoe UI"/>
                <w:lang w:val="x-none"/>
              </w:rPr>
            </w:pPr>
            <w:r w:rsidRPr="0013475E">
              <w:rPr>
                <w:rFonts w:ascii="Segoe UI" w:hAnsi="Segoe UI" w:cs="Segoe UI"/>
                <w:lang w:val="x-none"/>
              </w:rPr>
              <w:t>Având în vedere că multe organizații din țară trimit proiectele la MTS prin poștă, iar durata corespondenței nu poate fi estimată exact, este nedrept și ilogic ca proiectele să fie descalificate deși au fost trimise la termen, dar din motive total independente de aplicați au întârziat.</w:t>
            </w:r>
          </w:p>
        </w:tc>
      </w:tr>
    </w:tbl>
    <w:p w14:paraId="00290740" w14:textId="77777777" w:rsidR="00C8766D" w:rsidRDefault="00C8766D" w:rsidP="00C32F41">
      <w:pPr>
        <w:autoSpaceDE w:val="0"/>
        <w:autoSpaceDN w:val="0"/>
        <w:adjustRightInd w:val="0"/>
        <w:rPr>
          <w:rFonts w:ascii="Segoe UI" w:hAnsi="Segoe UI" w:cs="Segoe UI"/>
          <w:sz w:val="18"/>
          <w:szCs w:val="18"/>
          <w:lang w:val="x-none"/>
        </w:rPr>
      </w:pPr>
    </w:p>
    <w:p w14:paraId="4107C684" w14:textId="77777777" w:rsidR="00C8766D" w:rsidRPr="00C23DD8" w:rsidRDefault="00C8766D" w:rsidP="00C32F41">
      <w:pPr>
        <w:autoSpaceDE w:val="0"/>
        <w:autoSpaceDN w:val="0"/>
        <w:adjustRightInd w:val="0"/>
        <w:jc w:val="center"/>
        <w:rPr>
          <w:rFonts w:ascii="Segoe UI" w:hAnsi="Segoe UI" w:cs="Segoe UI"/>
          <w:b/>
          <w:bCs/>
          <w:i/>
          <w:iCs/>
          <w:sz w:val="28"/>
          <w:lang w:val="x-none"/>
        </w:rPr>
      </w:pPr>
      <w:r w:rsidRPr="00C23DD8">
        <w:rPr>
          <w:rFonts w:ascii="Segoe UI" w:hAnsi="Segoe UI" w:cs="Segoe UI"/>
          <w:b/>
          <w:bCs/>
          <w:i/>
          <w:iCs/>
          <w:sz w:val="28"/>
          <w:lang w:val="x-none"/>
        </w:rPr>
        <w:t>PROPUNERE DE MODIFICARE A FORMULARULUI DE FINANŢARE</w:t>
      </w:r>
    </w:p>
    <w:p w14:paraId="62578C7F" w14:textId="77777777" w:rsidR="00C8766D" w:rsidRDefault="00C8766D" w:rsidP="00C32F41">
      <w:pPr>
        <w:autoSpaceDE w:val="0"/>
        <w:autoSpaceDN w:val="0"/>
        <w:adjustRightInd w:val="0"/>
        <w:jc w:val="both"/>
        <w:rPr>
          <w:rFonts w:ascii="Segoe UI" w:hAnsi="Segoe UI" w:cs="Segoe UI"/>
          <w:sz w:val="18"/>
          <w:szCs w:val="18"/>
          <w:lang w:val="x-none"/>
        </w:rPr>
      </w:pPr>
    </w:p>
    <w:p w14:paraId="53B5C47E" w14:textId="38FEDC34" w:rsidR="00C8766D" w:rsidRDefault="00C8766D" w:rsidP="00C32F41">
      <w:pPr>
        <w:numPr>
          <w:ilvl w:val="0"/>
          <w:numId w:val="6"/>
        </w:numPr>
        <w:autoSpaceDE w:val="0"/>
        <w:autoSpaceDN w:val="0"/>
        <w:adjustRightInd w:val="0"/>
        <w:jc w:val="both"/>
        <w:rPr>
          <w:rFonts w:ascii="Segoe UI" w:hAnsi="Segoe UI" w:cs="Segoe UI"/>
          <w:lang w:val="x-none"/>
        </w:rPr>
      </w:pPr>
      <w:r>
        <w:rPr>
          <w:rFonts w:ascii="Segoe UI" w:hAnsi="Segoe UI" w:cs="Segoe UI"/>
          <w:lang w:val="x-none"/>
        </w:rPr>
        <w:t xml:space="preserve">Elaborarea unui Formular de finanţare uşor de înţeles şi de </w:t>
      </w:r>
      <w:proofErr w:type="spellStart"/>
      <w:r>
        <w:rPr>
          <w:rFonts w:ascii="Segoe UI" w:hAnsi="Segoe UI" w:cs="Segoe UI"/>
          <w:lang w:val="x-none"/>
        </w:rPr>
        <w:t>completat</w:t>
      </w:r>
      <w:proofErr w:type="spellEnd"/>
      <w:r>
        <w:rPr>
          <w:rFonts w:ascii="Segoe UI" w:hAnsi="Segoe UI" w:cs="Segoe UI"/>
          <w:lang w:val="x-none"/>
        </w:rPr>
        <w:t xml:space="preserve"> de </w:t>
      </w:r>
      <w:proofErr w:type="spellStart"/>
      <w:r>
        <w:rPr>
          <w:rFonts w:ascii="Segoe UI" w:hAnsi="Segoe UI" w:cs="Segoe UI"/>
          <w:lang w:val="x-none"/>
        </w:rPr>
        <w:t>către</w:t>
      </w:r>
      <w:proofErr w:type="spellEnd"/>
      <w:r>
        <w:rPr>
          <w:rFonts w:ascii="Segoe UI" w:hAnsi="Segoe UI" w:cs="Segoe UI"/>
          <w:lang w:val="x-none"/>
        </w:rPr>
        <w:t xml:space="preserve"> </w:t>
      </w:r>
      <w:proofErr w:type="spellStart"/>
      <w:r>
        <w:rPr>
          <w:rFonts w:ascii="Segoe UI" w:hAnsi="Segoe UI" w:cs="Segoe UI"/>
          <w:lang w:val="x-none"/>
        </w:rPr>
        <w:t>aplicanţi</w:t>
      </w:r>
      <w:proofErr w:type="spellEnd"/>
      <w:r w:rsidR="00C32F41">
        <w:rPr>
          <w:rFonts w:ascii="Segoe UI" w:hAnsi="Segoe UI" w:cs="Segoe UI"/>
          <w:lang w:val="ro-RO"/>
        </w:rPr>
        <w:t>.</w:t>
      </w:r>
      <w:r>
        <w:rPr>
          <w:rFonts w:ascii="Segoe UI" w:hAnsi="Segoe UI" w:cs="Segoe UI"/>
          <w:lang w:val="x-none"/>
        </w:rPr>
        <w:t xml:space="preserve"> </w:t>
      </w:r>
    </w:p>
    <w:p w14:paraId="7F40063D" w14:textId="77777777" w:rsidR="00C8766D" w:rsidRDefault="00C8766D" w:rsidP="00C32F41">
      <w:pPr>
        <w:numPr>
          <w:ilvl w:val="0"/>
          <w:numId w:val="6"/>
        </w:numPr>
        <w:autoSpaceDE w:val="0"/>
        <w:autoSpaceDN w:val="0"/>
        <w:adjustRightInd w:val="0"/>
        <w:jc w:val="both"/>
        <w:rPr>
          <w:rFonts w:ascii="Segoe UI" w:hAnsi="Segoe UI" w:cs="Segoe UI"/>
          <w:lang w:val="x-none"/>
        </w:rPr>
      </w:pPr>
      <w:r>
        <w:rPr>
          <w:rFonts w:ascii="Segoe UI" w:hAnsi="Segoe UI" w:cs="Segoe UI"/>
          <w:lang w:val="x-none"/>
        </w:rPr>
        <w:t xml:space="preserve">Oportunitatea de a elabora o procedură de depunere </w:t>
      </w:r>
      <w:r>
        <w:rPr>
          <w:rFonts w:ascii="Segoe UI" w:hAnsi="Segoe UI" w:cs="Segoe UI"/>
          <w:b/>
          <w:bCs/>
          <w:lang w:val="x-none"/>
        </w:rPr>
        <w:t>online</w:t>
      </w:r>
      <w:r>
        <w:rPr>
          <w:rFonts w:ascii="Segoe UI" w:hAnsi="Segoe UI" w:cs="Segoe UI"/>
          <w:lang w:val="x-none"/>
        </w:rPr>
        <w:t xml:space="preserve"> a propunerilor de proiecte.</w:t>
      </w:r>
    </w:p>
    <w:p w14:paraId="563C44A6" w14:textId="77777777" w:rsidR="00C8766D" w:rsidRDefault="00C8766D" w:rsidP="00C32F41">
      <w:pPr>
        <w:numPr>
          <w:ilvl w:val="0"/>
          <w:numId w:val="6"/>
        </w:numPr>
        <w:autoSpaceDE w:val="0"/>
        <w:autoSpaceDN w:val="0"/>
        <w:adjustRightInd w:val="0"/>
        <w:jc w:val="both"/>
        <w:rPr>
          <w:rFonts w:ascii="Segoe UI" w:hAnsi="Segoe UI" w:cs="Segoe UI"/>
          <w:lang w:val="x-none"/>
        </w:rPr>
      </w:pPr>
      <w:r>
        <w:rPr>
          <w:rFonts w:ascii="Segoe UI" w:hAnsi="Segoe UI" w:cs="Segoe UI"/>
          <w:lang w:val="x-none"/>
        </w:rPr>
        <w:t xml:space="preserve">Înlocuirea </w:t>
      </w:r>
      <w:r>
        <w:rPr>
          <w:rFonts w:ascii="Segoe UI" w:hAnsi="Segoe UI" w:cs="Segoe UI"/>
          <w:i/>
          <w:iCs/>
          <w:lang w:val="x-none"/>
        </w:rPr>
        <w:t>Graficului activităţilor proiectului</w:t>
      </w:r>
      <w:r>
        <w:rPr>
          <w:rFonts w:ascii="Segoe UI" w:hAnsi="Segoe UI" w:cs="Segoe UI"/>
          <w:lang w:val="x-none"/>
        </w:rPr>
        <w:t xml:space="preserve"> din forma actuală într-o formă care să încurajeze îmbunătăţirea calităţii activităţilor din proiectele depuse. Propunem elaborarea unui plan de activităţi pe fiecare activitate majora din proiect, pe zile, în care să se evidenţieze toate procesele şi subactivitatile aferente. </w:t>
      </w:r>
    </w:p>
    <w:p w14:paraId="6122831F" w14:textId="77777777" w:rsidR="00C8766D" w:rsidRDefault="00C8766D" w:rsidP="00C32F41">
      <w:pPr>
        <w:numPr>
          <w:ilvl w:val="0"/>
          <w:numId w:val="6"/>
        </w:numPr>
        <w:autoSpaceDE w:val="0"/>
        <w:autoSpaceDN w:val="0"/>
        <w:adjustRightInd w:val="0"/>
        <w:jc w:val="both"/>
        <w:rPr>
          <w:rFonts w:ascii="Segoe UI" w:hAnsi="Segoe UI" w:cs="Segoe UI"/>
          <w:lang w:val="x-none"/>
        </w:rPr>
      </w:pPr>
      <w:r>
        <w:rPr>
          <w:rFonts w:ascii="Segoe UI" w:hAnsi="Segoe UI" w:cs="Segoe UI"/>
          <w:lang w:val="x-none"/>
        </w:rPr>
        <w:t xml:space="preserve">Îmbunătăţirea graficului de </w:t>
      </w:r>
      <w:r>
        <w:rPr>
          <w:rFonts w:ascii="Segoe UI" w:hAnsi="Segoe UI" w:cs="Segoe UI"/>
          <w:i/>
          <w:iCs/>
          <w:lang w:val="x-none"/>
        </w:rPr>
        <w:t>Buget</w:t>
      </w:r>
      <w:r>
        <w:rPr>
          <w:rFonts w:ascii="Segoe UI" w:hAnsi="Segoe UI" w:cs="Segoe UI"/>
          <w:lang w:val="x-none"/>
        </w:rPr>
        <w:t>, astfel încât organizaţiile să elaboreze bugete detaliate pe categorii bugetare.</w:t>
      </w:r>
    </w:p>
    <w:p w14:paraId="040D2EE8" w14:textId="77777777" w:rsidR="00C8766D" w:rsidRDefault="00C8766D" w:rsidP="00C32F41">
      <w:pPr>
        <w:numPr>
          <w:ilvl w:val="0"/>
          <w:numId w:val="6"/>
        </w:numPr>
        <w:autoSpaceDE w:val="0"/>
        <w:autoSpaceDN w:val="0"/>
        <w:adjustRightInd w:val="0"/>
        <w:jc w:val="both"/>
        <w:rPr>
          <w:rFonts w:ascii="Segoe UI" w:hAnsi="Segoe UI" w:cs="Segoe UI"/>
          <w:lang w:val="x-none"/>
        </w:rPr>
      </w:pPr>
      <w:r>
        <w:rPr>
          <w:rFonts w:ascii="Segoe UI" w:hAnsi="Segoe UI" w:cs="Segoe UI"/>
          <w:lang w:val="x-none"/>
        </w:rPr>
        <w:t xml:space="preserve">Corelarea între </w:t>
      </w:r>
      <w:r>
        <w:rPr>
          <w:rFonts w:ascii="Segoe UI" w:hAnsi="Segoe UI" w:cs="Segoe UI"/>
          <w:i/>
          <w:iCs/>
          <w:lang w:val="x-none"/>
        </w:rPr>
        <w:t>Formularul de finanţare</w:t>
      </w:r>
      <w:r>
        <w:rPr>
          <w:rFonts w:ascii="Segoe UI" w:hAnsi="Segoe UI" w:cs="Segoe UI"/>
          <w:lang w:val="x-none"/>
        </w:rPr>
        <w:t xml:space="preserve"> şi </w:t>
      </w:r>
      <w:r>
        <w:rPr>
          <w:rFonts w:ascii="Segoe UI" w:hAnsi="Segoe UI" w:cs="Segoe UI"/>
          <w:i/>
          <w:iCs/>
          <w:lang w:val="x-none"/>
        </w:rPr>
        <w:t>Grila de evaluare</w:t>
      </w:r>
      <w:r>
        <w:rPr>
          <w:rFonts w:ascii="Segoe UI" w:hAnsi="Segoe UI" w:cs="Segoe UI"/>
          <w:lang w:val="x-none"/>
        </w:rPr>
        <w:t xml:space="preserve"> specificată în metodologie.</w:t>
      </w:r>
    </w:p>
    <w:p w14:paraId="0A434266" w14:textId="77777777" w:rsidR="009166A8" w:rsidRPr="00C8766D" w:rsidRDefault="009166A8" w:rsidP="00C32F41"/>
    <w:sectPr w:rsidR="009166A8" w:rsidRPr="00C8766D" w:rsidSect="005E3D74">
      <w:headerReference w:type="default" r:id="rId7"/>
      <w:footerReference w:type="default" r:id="rId8"/>
      <w:pgSz w:w="11907" w:h="16839"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18338" w14:textId="77777777" w:rsidR="007D0D1B" w:rsidRDefault="007D0D1B" w:rsidP="005E3D74">
      <w:pPr>
        <w:spacing w:line="240" w:lineRule="auto"/>
      </w:pPr>
      <w:r>
        <w:separator/>
      </w:r>
    </w:p>
  </w:endnote>
  <w:endnote w:type="continuationSeparator" w:id="0">
    <w:p w14:paraId="38FADF5F" w14:textId="77777777" w:rsidR="007D0D1B" w:rsidRDefault="007D0D1B" w:rsidP="005E3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Banner">
    <w:altName w:val="Aria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C53C1" w14:textId="77777777" w:rsidR="00935E0A" w:rsidRDefault="00935E0A">
    <w:pPr>
      <w:pStyle w:val="Footer"/>
      <w:rPr>
        <w:noProof/>
      </w:rPr>
    </w:pPr>
  </w:p>
  <w:p w14:paraId="4C75E529" w14:textId="77777777" w:rsidR="00935E0A" w:rsidRDefault="00935E0A">
    <w:pPr>
      <w:pStyle w:val="Footer"/>
    </w:pPr>
    <w:r>
      <w:rPr>
        <w:noProof/>
      </w:rPr>
      <w:drawing>
        <wp:anchor distT="0" distB="0" distL="114300" distR="114300" simplePos="0" relativeHeight="251658240" behindDoc="1" locked="0" layoutInCell="1" allowOverlap="1" wp14:anchorId="58D854A0" wp14:editId="7E335C02">
          <wp:simplePos x="0" y="0"/>
          <wp:positionH relativeFrom="column">
            <wp:posOffset>-914400</wp:posOffset>
          </wp:positionH>
          <wp:positionV relativeFrom="paragraph">
            <wp:posOffset>-426084</wp:posOffset>
          </wp:positionV>
          <wp:extent cx="7528561" cy="1037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6876" cy="10525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28DD1" w14:textId="77777777" w:rsidR="007D0D1B" w:rsidRDefault="007D0D1B" w:rsidP="005E3D74">
      <w:pPr>
        <w:spacing w:line="240" w:lineRule="auto"/>
      </w:pPr>
      <w:r>
        <w:separator/>
      </w:r>
    </w:p>
  </w:footnote>
  <w:footnote w:type="continuationSeparator" w:id="0">
    <w:p w14:paraId="61638B45" w14:textId="77777777" w:rsidR="007D0D1B" w:rsidRDefault="007D0D1B" w:rsidP="005E3D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39AE7" w14:textId="77777777" w:rsidR="00935E0A" w:rsidRDefault="00935E0A">
    <w:pPr>
      <w:pStyle w:val="Header"/>
    </w:pPr>
    <w:r>
      <w:rPr>
        <w:noProof/>
      </w:rPr>
      <w:drawing>
        <wp:anchor distT="0" distB="0" distL="114300" distR="114300" simplePos="0" relativeHeight="251659264" behindDoc="1" locked="0" layoutInCell="1" allowOverlap="1" wp14:anchorId="5BB4E747" wp14:editId="46196F86">
          <wp:simplePos x="0" y="0"/>
          <wp:positionH relativeFrom="column">
            <wp:posOffset>-914400</wp:posOffset>
          </wp:positionH>
          <wp:positionV relativeFrom="paragraph">
            <wp:posOffset>-457200</wp:posOffset>
          </wp:positionV>
          <wp:extent cx="7543800" cy="12075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559" cy="1212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51E"/>
    <w:multiLevelType w:val="hybridMultilevel"/>
    <w:tmpl w:val="168688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6D72EA"/>
    <w:multiLevelType w:val="multilevel"/>
    <w:tmpl w:val="46BAD13E"/>
    <w:lvl w:ilvl="0">
      <w:start w:val="1"/>
      <w:numFmt w:val="decimal"/>
      <w:lvlText w:val="%1."/>
      <w:lvlJc w:val="left"/>
      <w:pPr>
        <w:tabs>
          <w:tab w:val="num" w:pos="720"/>
        </w:tabs>
        <w:ind w:left="720" w:hanging="360"/>
      </w:pPr>
      <w:rPr>
        <w:rFonts w:ascii="Segoe UI" w:hAnsi="Segoe UI" w:cs="Segoe UI" w:hint="default"/>
        <w:b/>
        <w:bCs/>
        <w:i w:val="0"/>
        <w:iCs/>
        <w:color w:val="000000"/>
        <w:sz w:val="22"/>
        <w:szCs w:val="22"/>
      </w:rPr>
    </w:lvl>
    <w:lvl w:ilvl="1">
      <w:start w:val="1"/>
      <w:numFmt w:val="lowerLetter"/>
      <w:lvlText w:val="%2."/>
      <w:lvlJc w:val="left"/>
      <w:pPr>
        <w:tabs>
          <w:tab w:val="num" w:pos="1440"/>
        </w:tabs>
        <w:ind w:left="1440" w:hanging="360"/>
      </w:pPr>
      <w:rPr>
        <w:rFonts w:ascii="Arial" w:hAnsi="Arial" w:cs="Arial"/>
        <w:sz w:val="24"/>
        <w:szCs w:val="24"/>
      </w:rPr>
    </w:lvl>
    <w:lvl w:ilvl="2">
      <w:start w:val="1"/>
      <w:numFmt w:val="lowerRoman"/>
      <w:lvlText w:val="%3."/>
      <w:lvlJc w:val="right"/>
      <w:pPr>
        <w:tabs>
          <w:tab w:val="num" w:pos="2160"/>
        </w:tabs>
        <w:ind w:left="2160" w:hanging="180"/>
      </w:pPr>
      <w:rPr>
        <w:rFonts w:ascii="Arial" w:hAnsi="Arial" w:cs="Arial"/>
        <w:sz w:val="24"/>
        <w:szCs w:val="24"/>
      </w:rPr>
    </w:lvl>
    <w:lvl w:ilvl="3">
      <w:start w:val="1"/>
      <w:numFmt w:val="decimal"/>
      <w:lvlText w:val="%4."/>
      <w:lvlJc w:val="left"/>
      <w:pPr>
        <w:tabs>
          <w:tab w:val="num" w:pos="2880"/>
        </w:tabs>
        <w:ind w:left="2880" w:hanging="360"/>
      </w:pPr>
      <w:rPr>
        <w:rFonts w:ascii="Arial" w:hAnsi="Arial" w:cs="Arial"/>
        <w:sz w:val="24"/>
        <w:szCs w:val="24"/>
      </w:rPr>
    </w:lvl>
    <w:lvl w:ilvl="4">
      <w:start w:val="1"/>
      <w:numFmt w:val="lowerLetter"/>
      <w:lvlText w:val="%5."/>
      <w:lvlJc w:val="left"/>
      <w:pPr>
        <w:tabs>
          <w:tab w:val="num" w:pos="3600"/>
        </w:tabs>
        <w:ind w:left="3600" w:hanging="360"/>
      </w:pPr>
      <w:rPr>
        <w:rFonts w:ascii="Arial" w:hAnsi="Arial" w:cs="Arial"/>
        <w:sz w:val="24"/>
        <w:szCs w:val="24"/>
      </w:rPr>
    </w:lvl>
    <w:lvl w:ilvl="5">
      <w:start w:val="1"/>
      <w:numFmt w:val="lowerRoman"/>
      <w:lvlText w:val="%6."/>
      <w:lvlJc w:val="right"/>
      <w:pPr>
        <w:tabs>
          <w:tab w:val="num" w:pos="4320"/>
        </w:tabs>
        <w:ind w:left="4320" w:hanging="180"/>
      </w:pPr>
      <w:rPr>
        <w:rFonts w:ascii="Arial" w:hAnsi="Arial" w:cs="Arial"/>
        <w:sz w:val="24"/>
        <w:szCs w:val="24"/>
      </w:rPr>
    </w:lvl>
    <w:lvl w:ilvl="6">
      <w:start w:val="1"/>
      <w:numFmt w:val="decimal"/>
      <w:lvlText w:val="%7."/>
      <w:lvlJc w:val="left"/>
      <w:pPr>
        <w:tabs>
          <w:tab w:val="num" w:pos="5040"/>
        </w:tabs>
        <w:ind w:left="5040" w:hanging="360"/>
      </w:pPr>
      <w:rPr>
        <w:rFonts w:ascii="Arial" w:hAnsi="Arial" w:cs="Arial"/>
        <w:sz w:val="24"/>
        <w:szCs w:val="24"/>
      </w:rPr>
    </w:lvl>
    <w:lvl w:ilvl="7">
      <w:start w:val="1"/>
      <w:numFmt w:val="lowerLetter"/>
      <w:lvlText w:val="%8."/>
      <w:lvlJc w:val="left"/>
      <w:pPr>
        <w:tabs>
          <w:tab w:val="num" w:pos="5760"/>
        </w:tabs>
        <w:ind w:left="5760" w:hanging="360"/>
      </w:pPr>
      <w:rPr>
        <w:rFonts w:ascii="Arial" w:hAnsi="Arial" w:cs="Arial"/>
        <w:sz w:val="24"/>
        <w:szCs w:val="24"/>
      </w:rPr>
    </w:lvl>
    <w:lvl w:ilvl="8">
      <w:start w:val="1"/>
      <w:numFmt w:val="lowerRoman"/>
      <w:lvlText w:val="%9."/>
      <w:lvlJc w:val="right"/>
      <w:pPr>
        <w:tabs>
          <w:tab w:val="num" w:pos="6480"/>
        </w:tabs>
        <w:ind w:left="6480" w:hanging="180"/>
      </w:pPr>
      <w:rPr>
        <w:rFonts w:ascii="Arial" w:hAnsi="Arial" w:cs="Arial"/>
        <w:sz w:val="24"/>
        <w:szCs w:val="24"/>
      </w:rPr>
    </w:lvl>
  </w:abstractNum>
  <w:abstractNum w:abstractNumId="2" w15:restartNumberingAfterBreak="0">
    <w:nsid w:val="14E6749D"/>
    <w:multiLevelType w:val="hybridMultilevel"/>
    <w:tmpl w:val="DD7A3D04"/>
    <w:lvl w:ilvl="0" w:tplc="34B8B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0617B"/>
    <w:multiLevelType w:val="multilevel"/>
    <w:tmpl w:val="F0908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3A7D5B"/>
    <w:multiLevelType w:val="multilevel"/>
    <w:tmpl w:val="337EC2AB"/>
    <w:lvl w:ilvl="0">
      <w:start w:val="1"/>
      <w:numFmt w:val="decimal"/>
      <w:lvlText w:val="%1."/>
      <w:lvlJc w:val="left"/>
      <w:pPr>
        <w:tabs>
          <w:tab w:val="num" w:pos="720"/>
        </w:tabs>
        <w:ind w:left="720" w:hanging="360"/>
      </w:pPr>
      <w:rPr>
        <w:rFonts w:ascii="Arial" w:hAnsi="Arial" w:cs="Arial"/>
        <w:b/>
        <w:bCs/>
        <w:i/>
        <w:iCs/>
        <w:color w:val="000000"/>
        <w:sz w:val="22"/>
        <w:szCs w:val="22"/>
      </w:rPr>
    </w:lvl>
    <w:lvl w:ilvl="1">
      <w:start w:val="1"/>
      <w:numFmt w:val="lowerLetter"/>
      <w:lvlText w:val="%2."/>
      <w:lvlJc w:val="left"/>
      <w:pPr>
        <w:tabs>
          <w:tab w:val="num" w:pos="1440"/>
        </w:tabs>
        <w:ind w:left="1440" w:hanging="360"/>
      </w:pPr>
      <w:rPr>
        <w:rFonts w:ascii="Arial" w:hAnsi="Arial" w:cs="Arial"/>
        <w:sz w:val="24"/>
        <w:szCs w:val="24"/>
      </w:rPr>
    </w:lvl>
    <w:lvl w:ilvl="2">
      <w:start w:val="1"/>
      <w:numFmt w:val="lowerRoman"/>
      <w:lvlText w:val="%3."/>
      <w:lvlJc w:val="right"/>
      <w:pPr>
        <w:tabs>
          <w:tab w:val="num" w:pos="2160"/>
        </w:tabs>
        <w:ind w:left="2160" w:hanging="180"/>
      </w:pPr>
      <w:rPr>
        <w:rFonts w:ascii="Arial" w:hAnsi="Arial" w:cs="Arial"/>
        <w:sz w:val="24"/>
        <w:szCs w:val="24"/>
      </w:rPr>
    </w:lvl>
    <w:lvl w:ilvl="3">
      <w:start w:val="1"/>
      <w:numFmt w:val="decimal"/>
      <w:lvlText w:val="%4."/>
      <w:lvlJc w:val="left"/>
      <w:pPr>
        <w:tabs>
          <w:tab w:val="num" w:pos="2880"/>
        </w:tabs>
        <w:ind w:left="2880" w:hanging="360"/>
      </w:pPr>
      <w:rPr>
        <w:rFonts w:ascii="Arial" w:hAnsi="Arial" w:cs="Arial"/>
        <w:sz w:val="24"/>
        <w:szCs w:val="24"/>
      </w:rPr>
    </w:lvl>
    <w:lvl w:ilvl="4">
      <w:start w:val="1"/>
      <w:numFmt w:val="lowerLetter"/>
      <w:lvlText w:val="%5."/>
      <w:lvlJc w:val="left"/>
      <w:pPr>
        <w:tabs>
          <w:tab w:val="num" w:pos="3600"/>
        </w:tabs>
        <w:ind w:left="3600" w:hanging="360"/>
      </w:pPr>
      <w:rPr>
        <w:rFonts w:ascii="Arial" w:hAnsi="Arial" w:cs="Arial"/>
        <w:sz w:val="24"/>
        <w:szCs w:val="24"/>
      </w:rPr>
    </w:lvl>
    <w:lvl w:ilvl="5">
      <w:start w:val="1"/>
      <w:numFmt w:val="lowerRoman"/>
      <w:lvlText w:val="%6."/>
      <w:lvlJc w:val="right"/>
      <w:pPr>
        <w:tabs>
          <w:tab w:val="num" w:pos="4320"/>
        </w:tabs>
        <w:ind w:left="4320" w:hanging="180"/>
      </w:pPr>
      <w:rPr>
        <w:rFonts w:ascii="Arial" w:hAnsi="Arial" w:cs="Arial"/>
        <w:sz w:val="24"/>
        <w:szCs w:val="24"/>
      </w:rPr>
    </w:lvl>
    <w:lvl w:ilvl="6">
      <w:start w:val="1"/>
      <w:numFmt w:val="decimal"/>
      <w:lvlText w:val="%7."/>
      <w:lvlJc w:val="left"/>
      <w:pPr>
        <w:tabs>
          <w:tab w:val="num" w:pos="5040"/>
        </w:tabs>
        <w:ind w:left="5040" w:hanging="360"/>
      </w:pPr>
      <w:rPr>
        <w:rFonts w:ascii="Arial" w:hAnsi="Arial" w:cs="Arial"/>
        <w:sz w:val="24"/>
        <w:szCs w:val="24"/>
      </w:rPr>
    </w:lvl>
    <w:lvl w:ilvl="7">
      <w:start w:val="1"/>
      <w:numFmt w:val="lowerLetter"/>
      <w:lvlText w:val="%8."/>
      <w:lvlJc w:val="left"/>
      <w:pPr>
        <w:tabs>
          <w:tab w:val="num" w:pos="5760"/>
        </w:tabs>
        <w:ind w:left="5760" w:hanging="360"/>
      </w:pPr>
      <w:rPr>
        <w:rFonts w:ascii="Arial" w:hAnsi="Arial" w:cs="Arial"/>
        <w:sz w:val="24"/>
        <w:szCs w:val="24"/>
      </w:rPr>
    </w:lvl>
    <w:lvl w:ilvl="8">
      <w:start w:val="1"/>
      <w:numFmt w:val="lowerRoman"/>
      <w:lvlText w:val="%9."/>
      <w:lvlJc w:val="right"/>
      <w:pPr>
        <w:tabs>
          <w:tab w:val="num" w:pos="6480"/>
        </w:tabs>
        <w:ind w:left="6480" w:hanging="180"/>
      </w:pPr>
      <w:rPr>
        <w:rFonts w:ascii="Arial" w:hAnsi="Arial" w:cs="Arial"/>
        <w:sz w:val="24"/>
        <w:szCs w:val="24"/>
      </w:rPr>
    </w:lvl>
  </w:abstractNum>
  <w:abstractNum w:abstractNumId="5" w15:restartNumberingAfterBreak="0">
    <w:nsid w:val="71A21DB1"/>
    <w:multiLevelType w:val="multilevel"/>
    <w:tmpl w:val="AB0E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00486B"/>
    <w:multiLevelType w:val="multilevel"/>
    <w:tmpl w:val="0B260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D2"/>
    <w:rsid w:val="00083294"/>
    <w:rsid w:val="0010274F"/>
    <w:rsid w:val="0013475E"/>
    <w:rsid w:val="001758EE"/>
    <w:rsid w:val="00185A12"/>
    <w:rsid w:val="00194B33"/>
    <w:rsid w:val="002419E9"/>
    <w:rsid w:val="00266808"/>
    <w:rsid w:val="00307851"/>
    <w:rsid w:val="003719D8"/>
    <w:rsid w:val="003A40F1"/>
    <w:rsid w:val="003C1FF1"/>
    <w:rsid w:val="00414D6E"/>
    <w:rsid w:val="004B40D7"/>
    <w:rsid w:val="005043D8"/>
    <w:rsid w:val="005270B8"/>
    <w:rsid w:val="00585C44"/>
    <w:rsid w:val="00592BFF"/>
    <w:rsid w:val="005945A8"/>
    <w:rsid w:val="005E3D74"/>
    <w:rsid w:val="005F680B"/>
    <w:rsid w:val="005F7FC8"/>
    <w:rsid w:val="00631F6C"/>
    <w:rsid w:val="006E7EF2"/>
    <w:rsid w:val="0072770A"/>
    <w:rsid w:val="007D0D1B"/>
    <w:rsid w:val="008616CD"/>
    <w:rsid w:val="008951B4"/>
    <w:rsid w:val="008C1548"/>
    <w:rsid w:val="009033C0"/>
    <w:rsid w:val="009101C0"/>
    <w:rsid w:val="00911B1C"/>
    <w:rsid w:val="009166A8"/>
    <w:rsid w:val="00935E0A"/>
    <w:rsid w:val="009469D2"/>
    <w:rsid w:val="009E023E"/>
    <w:rsid w:val="009E3E53"/>
    <w:rsid w:val="00A72B11"/>
    <w:rsid w:val="00AC0A1E"/>
    <w:rsid w:val="00B37A45"/>
    <w:rsid w:val="00B624AF"/>
    <w:rsid w:val="00B7324C"/>
    <w:rsid w:val="00B76CFE"/>
    <w:rsid w:val="00C201B9"/>
    <w:rsid w:val="00C23DD8"/>
    <w:rsid w:val="00C32F41"/>
    <w:rsid w:val="00C8766D"/>
    <w:rsid w:val="00CC22B3"/>
    <w:rsid w:val="00CE4F50"/>
    <w:rsid w:val="00D136D1"/>
    <w:rsid w:val="00E1505F"/>
    <w:rsid w:val="00EE188A"/>
    <w:rsid w:val="00EF7972"/>
    <w:rsid w:val="00F46CCB"/>
    <w:rsid w:val="00F7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94EE8"/>
  <w15:docId w15:val="{D91D9496-3175-4D74-8CBB-0680489B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5E3D74"/>
    <w:pPr>
      <w:tabs>
        <w:tab w:val="center" w:pos="4680"/>
        <w:tab w:val="right" w:pos="9360"/>
      </w:tabs>
      <w:spacing w:line="240" w:lineRule="auto"/>
    </w:pPr>
  </w:style>
  <w:style w:type="character" w:customStyle="1" w:styleId="HeaderChar">
    <w:name w:val="Header Char"/>
    <w:basedOn w:val="DefaultParagraphFont"/>
    <w:link w:val="Header"/>
    <w:uiPriority w:val="99"/>
    <w:rsid w:val="005E3D74"/>
  </w:style>
  <w:style w:type="paragraph" w:styleId="Footer">
    <w:name w:val="footer"/>
    <w:basedOn w:val="Normal"/>
    <w:link w:val="FooterChar"/>
    <w:uiPriority w:val="99"/>
    <w:unhideWhenUsed/>
    <w:rsid w:val="005E3D74"/>
    <w:pPr>
      <w:tabs>
        <w:tab w:val="center" w:pos="4680"/>
        <w:tab w:val="right" w:pos="9360"/>
      </w:tabs>
      <w:spacing w:line="240" w:lineRule="auto"/>
    </w:pPr>
  </w:style>
  <w:style w:type="character" w:customStyle="1" w:styleId="FooterChar">
    <w:name w:val="Footer Char"/>
    <w:basedOn w:val="DefaultParagraphFont"/>
    <w:link w:val="Footer"/>
    <w:uiPriority w:val="99"/>
    <w:rsid w:val="005E3D74"/>
  </w:style>
  <w:style w:type="paragraph" w:styleId="NormalWeb">
    <w:name w:val="Normal (Web)"/>
    <w:basedOn w:val="Normal"/>
    <w:uiPriority w:val="99"/>
    <w:unhideWhenUsed/>
    <w:rsid w:val="005E3D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5E3D74"/>
    <w:rPr>
      <w:color w:val="0563C1" w:themeColor="hyperlink"/>
      <w:u w:val="single"/>
    </w:rPr>
  </w:style>
  <w:style w:type="character" w:customStyle="1" w:styleId="apple-tab-span">
    <w:name w:val="apple-tab-span"/>
    <w:basedOn w:val="DefaultParagraphFont"/>
    <w:rsid w:val="00CE4F50"/>
  </w:style>
  <w:style w:type="character" w:customStyle="1" w:styleId="510f">
    <w:name w:val="_510f"/>
    <w:basedOn w:val="DefaultParagraphFont"/>
    <w:rsid w:val="00D136D1"/>
  </w:style>
  <w:style w:type="character" w:customStyle="1" w:styleId="apple-converted-space">
    <w:name w:val="apple-converted-space"/>
    <w:basedOn w:val="DefaultParagraphFont"/>
    <w:rsid w:val="006E7EF2"/>
  </w:style>
  <w:style w:type="character" w:customStyle="1" w:styleId="ln2tarticol">
    <w:name w:val="ln2tarticol"/>
    <w:basedOn w:val="DefaultParagraphFont"/>
    <w:rsid w:val="003719D8"/>
  </w:style>
  <w:style w:type="paragraph" w:styleId="ListParagraph">
    <w:name w:val="List Paragraph"/>
    <w:basedOn w:val="Normal"/>
    <w:uiPriority w:val="34"/>
    <w:qFormat/>
    <w:rsid w:val="00935E0A"/>
    <w:pPr>
      <w:ind w:left="720"/>
      <w:contextualSpacing/>
    </w:pPr>
  </w:style>
  <w:style w:type="character" w:styleId="CommentReference">
    <w:name w:val="annotation reference"/>
    <w:basedOn w:val="DefaultParagraphFont"/>
    <w:uiPriority w:val="99"/>
    <w:semiHidden/>
    <w:unhideWhenUsed/>
    <w:rsid w:val="009E3E53"/>
    <w:rPr>
      <w:sz w:val="16"/>
      <w:szCs w:val="16"/>
    </w:rPr>
  </w:style>
  <w:style w:type="paragraph" w:styleId="CommentText">
    <w:name w:val="annotation text"/>
    <w:basedOn w:val="Normal"/>
    <w:link w:val="CommentTextChar"/>
    <w:uiPriority w:val="99"/>
    <w:semiHidden/>
    <w:unhideWhenUsed/>
    <w:rsid w:val="009E3E53"/>
    <w:pPr>
      <w:spacing w:line="240" w:lineRule="auto"/>
    </w:pPr>
    <w:rPr>
      <w:sz w:val="20"/>
      <w:szCs w:val="20"/>
    </w:rPr>
  </w:style>
  <w:style w:type="character" w:customStyle="1" w:styleId="CommentTextChar">
    <w:name w:val="Comment Text Char"/>
    <w:basedOn w:val="DefaultParagraphFont"/>
    <w:link w:val="CommentText"/>
    <w:uiPriority w:val="99"/>
    <w:semiHidden/>
    <w:rsid w:val="009E3E53"/>
    <w:rPr>
      <w:sz w:val="20"/>
      <w:szCs w:val="20"/>
    </w:rPr>
  </w:style>
  <w:style w:type="paragraph" w:styleId="CommentSubject">
    <w:name w:val="annotation subject"/>
    <w:basedOn w:val="CommentText"/>
    <w:next w:val="CommentText"/>
    <w:link w:val="CommentSubjectChar"/>
    <w:uiPriority w:val="99"/>
    <w:semiHidden/>
    <w:unhideWhenUsed/>
    <w:rsid w:val="009E3E53"/>
    <w:rPr>
      <w:b/>
      <w:bCs/>
    </w:rPr>
  </w:style>
  <w:style w:type="character" w:customStyle="1" w:styleId="CommentSubjectChar">
    <w:name w:val="Comment Subject Char"/>
    <w:basedOn w:val="CommentTextChar"/>
    <w:link w:val="CommentSubject"/>
    <w:uiPriority w:val="99"/>
    <w:semiHidden/>
    <w:rsid w:val="009E3E53"/>
    <w:rPr>
      <w:b/>
      <w:bCs/>
      <w:sz w:val="20"/>
      <w:szCs w:val="20"/>
    </w:rPr>
  </w:style>
  <w:style w:type="paragraph" w:styleId="BalloonText">
    <w:name w:val="Balloon Text"/>
    <w:basedOn w:val="Normal"/>
    <w:link w:val="BalloonTextChar"/>
    <w:uiPriority w:val="99"/>
    <w:semiHidden/>
    <w:unhideWhenUsed/>
    <w:rsid w:val="009E3E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6066">
      <w:bodyDiv w:val="1"/>
      <w:marLeft w:val="0"/>
      <w:marRight w:val="0"/>
      <w:marTop w:val="0"/>
      <w:marBottom w:val="0"/>
      <w:divBdr>
        <w:top w:val="none" w:sz="0" w:space="0" w:color="auto"/>
        <w:left w:val="none" w:sz="0" w:space="0" w:color="auto"/>
        <w:bottom w:val="none" w:sz="0" w:space="0" w:color="auto"/>
        <w:right w:val="none" w:sz="0" w:space="0" w:color="auto"/>
      </w:divBdr>
    </w:div>
    <w:div w:id="379668049">
      <w:bodyDiv w:val="1"/>
      <w:marLeft w:val="0"/>
      <w:marRight w:val="0"/>
      <w:marTop w:val="0"/>
      <w:marBottom w:val="0"/>
      <w:divBdr>
        <w:top w:val="none" w:sz="0" w:space="0" w:color="auto"/>
        <w:left w:val="none" w:sz="0" w:space="0" w:color="auto"/>
        <w:bottom w:val="none" w:sz="0" w:space="0" w:color="auto"/>
        <w:right w:val="none" w:sz="0" w:space="0" w:color="auto"/>
      </w:divBdr>
    </w:div>
    <w:div w:id="1682931634">
      <w:bodyDiv w:val="1"/>
      <w:marLeft w:val="0"/>
      <w:marRight w:val="0"/>
      <w:marTop w:val="0"/>
      <w:marBottom w:val="0"/>
      <w:divBdr>
        <w:top w:val="none" w:sz="0" w:space="0" w:color="auto"/>
        <w:left w:val="none" w:sz="0" w:space="0" w:color="auto"/>
        <w:bottom w:val="none" w:sz="0" w:space="0" w:color="auto"/>
        <w:right w:val="none" w:sz="0" w:space="0" w:color="auto"/>
      </w:divBdr>
      <w:divsChild>
        <w:div w:id="1140267829">
          <w:marLeft w:val="0"/>
          <w:marRight w:val="0"/>
          <w:marTop w:val="0"/>
          <w:marBottom w:val="0"/>
          <w:divBdr>
            <w:top w:val="none" w:sz="0" w:space="0" w:color="auto"/>
            <w:left w:val="none" w:sz="0" w:space="0" w:color="auto"/>
            <w:bottom w:val="none" w:sz="0" w:space="0" w:color="auto"/>
            <w:right w:val="none" w:sz="0" w:space="0" w:color="auto"/>
          </w:divBdr>
          <w:divsChild>
            <w:div w:id="411005061">
              <w:marLeft w:val="0"/>
              <w:marRight w:val="-450"/>
              <w:marTop w:val="0"/>
              <w:marBottom w:val="0"/>
              <w:divBdr>
                <w:top w:val="none" w:sz="0" w:space="0" w:color="auto"/>
                <w:left w:val="none" w:sz="0" w:space="0" w:color="auto"/>
                <w:bottom w:val="none" w:sz="0" w:space="0" w:color="auto"/>
                <w:right w:val="none" w:sz="0" w:space="0" w:color="auto"/>
              </w:divBdr>
              <w:divsChild>
                <w:div w:id="78408625">
                  <w:marLeft w:val="0"/>
                  <w:marRight w:val="-315"/>
                  <w:marTop w:val="0"/>
                  <w:marBottom w:val="0"/>
                  <w:divBdr>
                    <w:top w:val="none" w:sz="0" w:space="0" w:color="auto"/>
                    <w:left w:val="none" w:sz="0" w:space="0" w:color="auto"/>
                    <w:bottom w:val="none" w:sz="0" w:space="0" w:color="auto"/>
                    <w:right w:val="none" w:sz="0" w:space="0" w:color="auto"/>
                  </w:divBdr>
                  <w:divsChild>
                    <w:div w:id="1510827756">
                      <w:marLeft w:val="0"/>
                      <w:marRight w:val="0"/>
                      <w:marTop w:val="0"/>
                      <w:marBottom w:val="0"/>
                      <w:divBdr>
                        <w:top w:val="none" w:sz="0" w:space="0" w:color="auto"/>
                        <w:left w:val="none" w:sz="0" w:space="0" w:color="auto"/>
                        <w:bottom w:val="none" w:sz="0" w:space="0" w:color="auto"/>
                        <w:right w:val="none" w:sz="0" w:space="0" w:color="auto"/>
                      </w:divBdr>
                      <w:divsChild>
                        <w:div w:id="672071792">
                          <w:marLeft w:val="0"/>
                          <w:marRight w:val="0"/>
                          <w:marTop w:val="0"/>
                          <w:marBottom w:val="0"/>
                          <w:divBdr>
                            <w:top w:val="none" w:sz="0" w:space="0" w:color="auto"/>
                            <w:left w:val="none" w:sz="0" w:space="0" w:color="auto"/>
                            <w:bottom w:val="none" w:sz="0" w:space="0" w:color="auto"/>
                            <w:right w:val="none" w:sz="0" w:space="0" w:color="auto"/>
                          </w:divBdr>
                          <w:divsChild>
                            <w:div w:id="921529289">
                              <w:marLeft w:val="0"/>
                              <w:marRight w:val="0"/>
                              <w:marTop w:val="0"/>
                              <w:marBottom w:val="0"/>
                              <w:divBdr>
                                <w:top w:val="none" w:sz="0" w:space="0" w:color="auto"/>
                                <w:left w:val="none" w:sz="0" w:space="0" w:color="auto"/>
                                <w:bottom w:val="none" w:sz="0" w:space="0" w:color="auto"/>
                                <w:right w:val="none" w:sz="0" w:space="0" w:color="auto"/>
                              </w:divBdr>
                              <w:divsChild>
                                <w:div w:id="1518619678">
                                  <w:marLeft w:val="0"/>
                                  <w:marRight w:val="0"/>
                                  <w:marTop w:val="0"/>
                                  <w:marBottom w:val="0"/>
                                  <w:divBdr>
                                    <w:top w:val="none" w:sz="0" w:space="0" w:color="auto"/>
                                    <w:left w:val="none" w:sz="0" w:space="0" w:color="auto"/>
                                    <w:bottom w:val="none" w:sz="0" w:space="0" w:color="auto"/>
                                    <w:right w:val="none" w:sz="0" w:space="0" w:color="auto"/>
                                  </w:divBdr>
                                  <w:divsChild>
                                    <w:div w:id="1156726795">
                                      <w:marLeft w:val="0"/>
                                      <w:marRight w:val="0"/>
                                      <w:marTop w:val="0"/>
                                      <w:marBottom w:val="0"/>
                                      <w:divBdr>
                                        <w:top w:val="none" w:sz="0" w:space="0" w:color="auto"/>
                                        <w:left w:val="none" w:sz="0" w:space="0" w:color="auto"/>
                                        <w:bottom w:val="none" w:sz="0" w:space="0" w:color="auto"/>
                                        <w:right w:val="none" w:sz="0" w:space="0" w:color="auto"/>
                                      </w:divBdr>
                                      <w:divsChild>
                                        <w:div w:id="1922987148">
                                          <w:marLeft w:val="0"/>
                                          <w:marRight w:val="0"/>
                                          <w:marTop w:val="0"/>
                                          <w:marBottom w:val="0"/>
                                          <w:divBdr>
                                            <w:top w:val="none" w:sz="0" w:space="0" w:color="auto"/>
                                            <w:left w:val="none" w:sz="0" w:space="0" w:color="auto"/>
                                            <w:bottom w:val="none" w:sz="0" w:space="0" w:color="auto"/>
                                            <w:right w:val="none" w:sz="0" w:space="0" w:color="auto"/>
                                          </w:divBdr>
                                          <w:divsChild>
                                            <w:div w:id="1400783359">
                                              <w:marLeft w:val="0"/>
                                              <w:marRight w:val="0"/>
                                              <w:marTop w:val="0"/>
                                              <w:marBottom w:val="0"/>
                                              <w:divBdr>
                                                <w:top w:val="none" w:sz="0" w:space="0" w:color="auto"/>
                                                <w:left w:val="none" w:sz="0" w:space="0" w:color="auto"/>
                                                <w:bottom w:val="none" w:sz="0" w:space="0" w:color="auto"/>
                                                <w:right w:val="none" w:sz="0" w:space="0" w:color="auto"/>
                                              </w:divBdr>
                                              <w:divsChild>
                                                <w:div w:id="1979724058">
                                                  <w:marLeft w:val="0"/>
                                                  <w:marRight w:val="0"/>
                                                  <w:marTop w:val="0"/>
                                                  <w:marBottom w:val="0"/>
                                                  <w:divBdr>
                                                    <w:top w:val="none" w:sz="0" w:space="0" w:color="auto"/>
                                                    <w:left w:val="none" w:sz="0" w:space="0" w:color="auto"/>
                                                    <w:bottom w:val="none" w:sz="0" w:space="0" w:color="auto"/>
                                                    <w:right w:val="none" w:sz="0" w:space="0" w:color="auto"/>
                                                  </w:divBdr>
                                                  <w:divsChild>
                                                    <w:div w:id="345716192">
                                                      <w:marLeft w:val="0"/>
                                                      <w:marRight w:val="0"/>
                                                      <w:marTop w:val="0"/>
                                                      <w:marBottom w:val="0"/>
                                                      <w:divBdr>
                                                        <w:top w:val="none" w:sz="0" w:space="0" w:color="auto"/>
                                                        <w:left w:val="none" w:sz="0" w:space="0" w:color="auto"/>
                                                        <w:bottom w:val="none" w:sz="0" w:space="0" w:color="auto"/>
                                                        <w:right w:val="none" w:sz="0" w:space="0" w:color="auto"/>
                                                      </w:divBdr>
                                                      <w:divsChild>
                                                        <w:div w:id="370226530">
                                                          <w:marLeft w:val="0"/>
                                                          <w:marRight w:val="0"/>
                                                          <w:marTop w:val="0"/>
                                                          <w:marBottom w:val="0"/>
                                                          <w:divBdr>
                                                            <w:top w:val="none" w:sz="0" w:space="0" w:color="auto"/>
                                                            <w:left w:val="none" w:sz="0" w:space="0" w:color="auto"/>
                                                            <w:bottom w:val="none" w:sz="0" w:space="0" w:color="auto"/>
                                                            <w:right w:val="none" w:sz="0" w:space="0" w:color="auto"/>
                                                          </w:divBdr>
                                                          <w:divsChild>
                                                            <w:div w:id="14046569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378844">
                                      <w:marLeft w:val="0"/>
                                      <w:marRight w:val="0"/>
                                      <w:marTop w:val="0"/>
                                      <w:marBottom w:val="75"/>
                                      <w:divBdr>
                                        <w:top w:val="none" w:sz="0" w:space="0" w:color="auto"/>
                                        <w:left w:val="none" w:sz="0" w:space="0" w:color="auto"/>
                                        <w:bottom w:val="none" w:sz="0" w:space="0" w:color="auto"/>
                                        <w:right w:val="none" w:sz="0" w:space="0" w:color="auto"/>
                                      </w:divBdr>
                                      <w:divsChild>
                                        <w:div w:id="112984981">
                                          <w:marLeft w:val="6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785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Denisa Opîrlesc</dc:creator>
  <cp:lastModifiedBy>Vlad Dan Cherecheș</cp:lastModifiedBy>
  <cp:revision>6</cp:revision>
  <cp:lastPrinted>2015-12-17T00:48:00Z</cp:lastPrinted>
  <dcterms:created xsi:type="dcterms:W3CDTF">2016-01-08T14:17:00Z</dcterms:created>
  <dcterms:modified xsi:type="dcterms:W3CDTF">2016-01-11T08:03:00Z</dcterms:modified>
</cp:coreProperties>
</file>